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9AAE4" w14:textId="77777777" w:rsidR="00294F81" w:rsidRPr="00A33D54" w:rsidRDefault="006B1974">
      <w:pPr>
        <w:pStyle w:val="1"/>
        <w:keepNext w:val="0"/>
        <w:keepLines w:val="0"/>
        <w:spacing w:before="0" w:after="0" w:line="240" w:lineRule="auto"/>
        <w:jc w:val="center"/>
        <w:rPr>
          <w:rFonts w:ascii="宋体" w:hAnsi="宋体" w:cs="仿宋"/>
        </w:rPr>
      </w:pPr>
      <w:r w:rsidRPr="00A33D54">
        <w:rPr>
          <w:rFonts w:ascii="宋体" w:hAnsi="宋体" w:cs="仿宋" w:hint="eastAsia"/>
        </w:rPr>
        <w:t>创意编程与智能设计赛项细则</w:t>
      </w:r>
    </w:p>
    <w:p w14:paraId="0DCDCCAA" w14:textId="77777777" w:rsidR="00294F81" w:rsidRPr="00A33D54" w:rsidRDefault="006B1974">
      <w:pPr>
        <w:widowControl/>
        <w:spacing w:line="480" w:lineRule="auto"/>
        <w:rPr>
          <w:rFonts w:ascii="宋体" w:hAnsi="宋体" w:cs="仿宋"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一、参赛范围</w:t>
      </w:r>
    </w:p>
    <w:p w14:paraId="2B315573" w14:textId="77777777" w:rsidR="00294F81" w:rsidRPr="00A33D54" w:rsidRDefault="006B1974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cs="仿宋"/>
          <w:kern w:val="2"/>
          <w:sz w:val="28"/>
          <w:szCs w:val="28"/>
        </w:rPr>
      </w:pPr>
      <w:r w:rsidRPr="00A33D54">
        <w:rPr>
          <w:rFonts w:cs="仿宋" w:hint="eastAsia"/>
          <w:b/>
          <w:bCs/>
          <w:kern w:val="2"/>
          <w:sz w:val="28"/>
          <w:szCs w:val="28"/>
        </w:rPr>
        <w:t>参赛组别：</w:t>
      </w:r>
      <w:r w:rsidRPr="00A33D54">
        <w:rPr>
          <w:rFonts w:cs="仿宋" w:hint="eastAsia"/>
          <w:kern w:val="2"/>
          <w:sz w:val="28"/>
          <w:szCs w:val="28"/>
        </w:rPr>
        <w:t>小学组、初中组、高中组。</w:t>
      </w:r>
    </w:p>
    <w:p w14:paraId="1EA7DF64" w14:textId="77777777" w:rsidR="006B1974" w:rsidRDefault="006B1974" w:rsidP="006B1974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sz w:val="28"/>
          <w:szCs w:val="28"/>
        </w:rPr>
      </w:pPr>
      <w:r w:rsidRPr="00A33D54">
        <w:rPr>
          <w:rFonts w:cs="仿宋" w:hint="eastAsia"/>
          <w:b/>
          <w:bCs/>
          <w:kern w:val="2"/>
          <w:sz w:val="28"/>
          <w:szCs w:val="28"/>
        </w:rPr>
        <w:t>参赛人数：</w:t>
      </w:r>
      <w:r>
        <w:rPr>
          <w:rFonts w:hint="eastAsia"/>
          <w:sz w:val="28"/>
          <w:szCs w:val="28"/>
        </w:rPr>
        <w:t>每队2名学生</w:t>
      </w:r>
    </w:p>
    <w:p w14:paraId="2931C52A" w14:textId="77777777" w:rsidR="00294F81" w:rsidRPr="00A33D54" w:rsidRDefault="006B1974">
      <w:pPr>
        <w:widowControl/>
        <w:numPr>
          <w:ilvl w:val="0"/>
          <w:numId w:val="1"/>
        </w:numPr>
        <w:spacing w:line="480" w:lineRule="auto"/>
        <w:rPr>
          <w:rFonts w:ascii="宋体" w:hAnsi="宋体" w:cs="仿宋"/>
          <w:b/>
          <w:bCs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比赛说明</w:t>
      </w:r>
    </w:p>
    <w:p w14:paraId="75659AD2" w14:textId="77777777" w:rsidR="00294F81" w:rsidRPr="00A33D54" w:rsidRDefault="006B1974">
      <w:pPr>
        <w:spacing w:line="480" w:lineRule="auto"/>
        <w:ind w:firstLine="560"/>
        <w:rPr>
          <w:rFonts w:ascii="宋体" w:hAnsi="宋体" w:cs="仿宋"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比赛主题：</w:t>
      </w:r>
      <w:r w:rsidRPr="00A33D54">
        <w:rPr>
          <w:rFonts w:ascii="宋体" w:hAnsi="宋体" w:cs="仿宋" w:hint="eastAsia"/>
          <w:sz w:val="28"/>
          <w:szCs w:val="28"/>
        </w:rPr>
        <w:t>小学组初中、高中各提前公布一道编程制作题（初中、高中共用一道）。该题对作品共有3个作品功能要求，将提前公布2个功能要求描述，现场公布1个功能要求描述。</w:t>
      </w:r>
    </w:p>
    <w:p w14:paraId="55F15DD4" w14:textId="77777777" w:rsidR="00294F81" w:rsidRPr="00A33D54" w:rsidRDefault="006B1974">
      <w:pPr>
        <w:spacing w:line="480" w:lineRule="auto"/>
        <w:ind w:firstLine="560"/>
        <w:rPr>
          <w:rFonts w:ascii="宋体" w:hAnsi="宋体" w:cs="仿宋"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比赛时间：</w:t>
      </w:r>
      <w:r w:rsidRPr="00A33D54">
        <w:rPr>
          <w:rFonts w:ascii="宋体" w:hAnsi="宋体" w:cs="仿宋" w:hint="eastAsia"/>
          <w:sz w:val="28"/>
          <w:szCs w:val="28"/>
        </w:rPr>
        <w:t>比赛时长1</w:t>
      </w:r>
      <w:r w:rsidRPr="00A33D54">
        <w:rPr>
          <w:rFonts w:ascii="宋体" w:hAnsi="宋体" w:cs="仿宋"/>
          <w:sz w:val="28"/>
          <w:szCs w:val="28"/>
        </w:rPr>
        <w:t>2</w:t>
      </w:r>
      <w:r w:rsidRPr="00A33D54">
        <w:rPr>
          <w:rFonts w:ascii="宋体" w:hAnsi="宋体" w:cs="仿宋" w:hint="eastAsia"/>
          <w:sz w:val="28"/>
          <w:szCs w:val="28"/>
        </w:rPr>
        <w:t>0分钟。</w:t>
      </w:r>
    </w:p>
    <w:p w14:paraId="27A96B74" w14:textId="77777777" w:rsidR="00294F81" w:rsidRPr="00A33D54" w:rsidRDefault="006B1974">
      <w:pPr>
        <w:spacing w:line="480" w:lineRule="auto"/>
        <w:ind w:firstLine="560"/>
        <w:rPr>
          <w:rFonts w:ascii="宋体" w:hAnsi="宋体" w:cs="仿宋"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比赛简介：</w:t>
      </w:r>
      <w:r w:rsidRPr="00A33D54">
        <w:rPr>
          <w:rFonts w:ascii="宋体" w:hAnsi="宋体" w:cs="仿宋" w:hint="eastAsia"/>
          <w:sz w:val="28"/>
          <w:szCs w:val="28"/>
        </w:rPr>
        <w:t>要求学生根据竞赛公布的任务要求，现场进行硬件搭建和软件编程，完成一个结构健全、功能完善的创意作品。</w:t>
      </w:r>
    </w:p>
    <w:p w14:paraId="298C0806" w14:textId="77777777" w:rsidR="00294F81" w:rsidRPr="00A33D54" w:rsidRDefault="006B1974">
      <w:pPr>
        <w:spacing w:line="480" w:lineRule="auto"/>
        <w:ind w:firstLine="560"/>
        <w:rPr>
          <w:rFonts w:ascii="宋体" w:hAnsi="宋体" w:cs="仿宋"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器材要求：</w:t>
      </w:r>
      <w:r w:rsidRPr="00A33D54">
        <w:rPr>
          <w:rFonts w:ascii="宋体" w:hAnsi="宋体" w:cs="仿宋" w:hint="eastAsia"/>
          <w:sz w:val="28"/>
          <w:szCs w:val="28"/>
        </w:rPr>
        <w:t>每组学生需自备硬件套件（单套硬件套件种类与数量不得超过器材清单限制，品牌不限），电脑自备。</w:t>
      </w:r>
    </w:p>
    <w:p w14:paraId="7C1CA192" w14:textId="77777777" w:rsidR="00294F81" w:rsidRPr="00A33D54" w:rsidRDefault="006B1974">
      <w:pPr>
        <w:spacing w:line="480" w:lineRule="auto"/>
        <w:ind w:firstLine="560"/>
        <w:rPr>
          <w:rFonts w:ascii="宋体" w:hAnsi="宋体" w:cs="仿宋"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注意事项：</w:t>
      </w:r>
      <w:r w:rsidRPr="00A33D54">
        <w:rPr>
          <w:rFonts w:ascii="宋体" w:hAnsi="宋体" w:cs="仿宋" w:hint="eastAsia"/>
          <w:sz w:val="28"/>
          <w:szCs w:val="28"/>
        </w:rPr>
        <w:t>作品要具有较为明确的设计思想，能够充分体现创意，内容积极向上。不符合题目要求及器材要求，取消参评资格。</w:t>
      </w:r>
    </w:p>
    <w:p w14:paraId="716F649C" w14:textId="77777777" w:rsidR="00294F81" w:rsidRPr="00A33D54" w:rsidRDefault="006B1974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cs="仿宋"/>
          <w:b/>
          <w:bCs/>
          <w:kern w:val="2"/>
          <w:sz w:val="28"/>
          <w:szCs w:val="28"/>
        </w:rPr>
      </w:pPr>
      <w:r w:rsidRPr="00A33D54">
        <w:rPr>
          <w:rFonts w:cs="仿宋" w:hint="eastAsia"/>
          <w:b/>
          <w:bCs/>
          <w:kern w:val="2"/>
          <w:sz w:val="28"/>
          <w:szCs w:val="28"/>
        </w:rPr>
        <w:t>比赛流程：</w:t>
      </w:r>
    </w:p>
    <w:p w14:paraId="59739734" w14:textId="77777777" w:rsidR="00294F81" w:rsidRPr="00A33D54" w:rsidRDefault="006B1974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cs="仿宋"/>
          <w:b/>
          <w:bCs/>
          <w:kern w:val="2"/>
          <w:sz w:val="28"/>
          <w:szCs w:val="28"/>
        </w:rPr>
      </w:pPr>
      <w:r>
        <w:rPr>
          <w:rFonts w:cs="仿宋"/>
          <w:b/>
          <w:bCs/>
          <w:kern w:val="2"/>
          <w:sz w:val="28"/>
          <w:szCs w:val="28"/>
        </w:rPr>
        <w:t>1</w:t>
      </w:r>
      <w:r w:rsidRPr="00A33D54">
        <w:rPr>
          <w:rFonts w:cs="仿宋" w:hint="eastAsia"/>
          <w:b/>
          <w:bCs/>
          <w:kern w:val="2"/>
          <w:sz w:val="28"/>
          <w:szCs w:val="28"/>
        </w:rPr>
        <w:t>.现场创作：</w:t>
      </w:r>
    </w:p>
    <w:p w14:paraId="427C7A56" w14:textId="77777777" w:rsidR="00294F81" w:rsidRPr="00A33D54" w:rsidRDefault="006B1974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cs="仿宋"/>
          <w:sz w:val="28"/>
          <w:szCs w:val="28"/>
        </w:rPr>
      </w:pPr>
      <w:r w:rsidRPr="00A33D54">
        <w:rPr>
          <w:rFonts w:cs="仿宋" w:hint="eastAsia"/>
          <w:b/>
          <w:bCs/>
          <w:kern w:val="2"/>
          <w:sz w:val="28"/>
          <w:szCs w:val="28"/>
        </w:rPr>
        <w:t>①</w:t>
      </w:r>
      <w:r w:rsidRPr="00A33D54">
        <w:rPr>
          <w:rFonts w:cs="仿宋" w:hint="eastAsia"/>
          <w:kern w:val="2"/>
          <w:sz w:val="28"/>
          <w:szCs w:val="28"/>
        </w:rPr>
        <w:t>根据现场提供的编程制作任务挑战，在指定时间内完成相应的比赛任务。任务确定完成后，举手示意裁判前来评审，评审完毕后，方可离场</w:t>
      </w:r>
      <w:r w:rsidRPr="00A33D54">
        <w:rPr>
          <w:rFonts w:cs="仿宋" w:hint="eastAsia"/>
          <w:sz w:val="28"/>
          <w:szCs w:val="28"/>
        </w:rPr>
        <w:t>。</w:t>
      </w:r>
    </w:p>
    <w:p w14:paraId="3C6E03EB" w14:textId="77777777" w:rsidR="00294F81" w:rsidRPr="00A33D54" w:rsidRDefault="006B1974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cs="仿宋"/>
          <w:sz w:val="28"/>
          <w:szCs w:val="28"/>
        </w:rPr>
      </w:pPr>
      <w:r w:rsidRPr="00A33D54">
        <w:rPr>
          <w:rFonts w:cs="仿宋" w:hint="eastAsia"/>
          <w:b/>
          <w:bCs/>
          <w:kern w:val="2"/>
          <w:sz w:val="28"/>
          <w:szCs w:val="28"/>
        </w:rPr>
        <w:t>②</w:t>
      </w:r>
      <w:r w:rsidRPr="00A33D54">
        <w:rPr>
          <w:rFonts w:cs="仿宋" w:hint="eastAsia"/>
          <w:sz w:val="28"/>
          <w:szCs w:val="28"/>
        </w:rPr>
        <w:t>每场比赛计时</w:t>
      </w:r>
      <w:r w:rsidRPr="00A33D54">
        <w:rPr>
          <w:rFonts w:cs="仿宋"/>
          <w:sz w:val="28"/>
          <w:szCs w:val="28"/>
        </w:rPr>
        <w:t>120</w:t>
      </w:r>
      <w:r w:rsidRPr="00A33D54">
        <w:rPr>
          <w:rFonts w:cs="仿宋" w:hint="eastAsia"/>
          <w:sz w:val="28"/>
          <w:szCs w:val="28"/>
        </w:rPr>
        <w:t>分钟，规定时间内未完成任务作品的队伍也必须在结束时提交作品。赛后必须将自己带来的相应设备全部带离考场。</w:t>
      </w:r>
    </w:p>
    <w:p w14:paraId="63991D92" w14:textId="77777777" w:rsidR="00294F81" w:rsidRPr="00A33D54" w:rsidRDefault="006B1974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cs="仿宋"/>
          <w:sz w:val="28"/>
          <w:szCs w:val="28"/>
        </w:rPr>
      </w:pPr>
      <w:r w:rsidRPr="00A33D54">
        <w:rPr>
          <w:rFonts w:cs="仿宋" w:hint="eastAsia"/>
          <w:b/>
          <w:bCs/>
          <w:sz w:val="28"/>
          <w:szCs w:val="28"/>
        </w:rPr>
        <w:lastRenderedPageBreak/>
        <w:t>③</w:t>
      </w:r>
      <w:r w:rsidRPr="00A33D54">
        <w:rPr>
          <w:rFonts w:cs="仿宋" w:hint="eastAsia"/>
          <w:kern w:val="2"/>
          <w:sz w:val="28"/>
          <w:szCs w:val="28"/>
        </w:rPr>
        <w:t>赛场所有区域禁止奔跑，参赛选手不得触碰其他队伍桌面上的器材和耗材</w:t>
      </w:r>
      <w:r w:rsidRPr="00A33D54">
        <w:rPr>
          <w:rFonts w:cs="仿宋" w:hint="eastAsia"/>
          <w:sz w:val="28"/>
          <w:szCs w:val="28"/>
        </w:rPr>
        <w:t>。操作工具需在技术人员的监督下根据安全指示进行。使用胶枪时必须穿戴手套。要使用美工刀需到工具区在技术人员的监督下佩戴手套进行操作。有任何问题请举手找裁判或工作人员。</w:t>
      </w:r>
    </w:p>
    <w:p w14:paraId="041043A8" w14:textId="77777777" w:rsidR="00294F81" w:rsidRPr="00A33D54" w:rsidRDefault="006B1974">
      <w:pPr>
        <w:widowControl/>
        <w:spacing w:line="480" w:lineRule="auto"/>
        <w:ind w:firstLineChars="200" w:firstLine="562"/>
        <w:rPr>
          <w:rFonts w:ascii="宋体" w:hAnsi="宋体" w:cs="仿宋"/>
          <w:sz w:val="28"/>
          <w:szCs w:val="28"/>
        </w:rPr>
      </w:pPr>
      <w:r>
        <w:rPr>
          <w:rFonts w:ascii="宋体" w:hAnsi="宋体" w:cs="仿宋"/>
          <w:b/>
          <w:bCs/>
          <w:sz w:val="28"/>
          <w:szCs w:val="28"/>
        </w:rPr>
        <w:t>2</w:t>
      </w:r>
      <w:r w:rsidRPr="00A33D54">
        <w:rPr>
          <w:rFonts w:ascii="宋体" w:hAnsi="宋体" w:cs="仿宋" w:hint="eastAsia"/>
          <w:b/>
          <w:bCs/>
          <w:sz w:val="28"/>
          <w:szCs w:val="28"/>
        </w:rPr>
        <w:t>.评审阶段：</w:t>
      </w:r>
    </w:p>
    <w:p w14:paraId="7F0040CB" w14:textId="77777777" w:rsidR="00294F81" w:rsidRPr="00A33D54" w:rsidRDefault="006B1974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cs="仿宋"/>
          <w:kern w:val="2"/>
          <w:sz w:val="28"/>
          <w:szCs w:val="28"/>
        </w:rPr>
      </w:pPr>
      <w:r w:rsidRPr="00A33D54">
        <w:rPr>
          <w:rFonts w:cs="仿宋" w:hint="eastAsia"/>
          <w:b/>
          <w:bCs/>
          <w:kern w:val="2"/>
          <w:sz w:val="28"/>
          <w:szCs w:val="28"/>
        </w:rPr>
        <w:t>①</w:t>
      </w:r>
      <w:r w:rsidRPr="00A33D54">
        <w:rPr>
          <w:rFonts w:cs="仿宋" w:hint="eastAsia"/>
          <w:kern w:val="2"/>
          <w:sz w:val="28"/>
          <w:szCs w:val="28"/>
        </w:rPr>
        <w:t>制作时间结束后，将作品放置在桌面上，不得触碰，清理好本组桌面及周围地面上的垃圾。等待评委进行打分。完成评审后，参赛选手将由志愿者分批次带离赛场。</w:t>
      </w:r>
    </w:p>
    <w:p w14:paraId="47C2B7DD" w14:textId="77777777" w:rsidR="00294F81" w:rsidRPr="00A33D54" w:rsidRDefault="006B1974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cs="仿宋"/>
          <w:kern w:val="2"/>
          <w:sz w:val="28"/>
          <w:szCs w:val="28"/>
        </w:rPr>
      </w:pPr>
      <w:r w:rsidRPr="00A33D54">
        <w:rPr>
          <w:rFonts w:cs="仿宋" w:hint="eastAsia"/>
          <w:b/>
          <w:bCs/>
          <w:kern w:val="2"/>
          <w:sz w:val="28"/>
          <w:szCs w:val="28"/>
        </w:rPr>
        <w:t>②</w:t>
      </w:r>
      <w:r w:rsidRPr="00A33D54">
        <w:rPr>
          <w:rFonts w:cs="仿宋" w:hint="eastAsia"/>
          <w:kern w:val="2"/>
          <w:sz w:val="28"/>
          <w:szCs w:val="28"/>
        </w:rPr>
        <w:t>参赛选手可申请提前进行评审，申请时需示意赛场工作人员，同时不得再进行制作，将作品放置在桌面上，不得触碰，等待评委进行打分。评审结束后，清理好本组桌面及周围地面上的垃圾。参赛选手由志愿者单独带离赛场。</w:t>
      </w:r>
    </w:p>
    <w:p w14:paraId="1414668A" w14:textId="77777777" w:rsidR="00294F81" w:rsidRPr="00A33D54" w:rsidRDefault="006B1974">
      <w:pPr>
        <w:pStyle w:val="a5"/>
        <w:spacing w:before="0" w:beforeAutospacing="0" w:after="0" w:afterAutospacing="0" w:line="480" w:lineRule="auto"/>
        <w:ind w:firstLineChars="200" w:firstLine="562"/>
        <w:jc w:val="both"/>
        <w:rPr>
          <w:rFonts w:cs="仿宋"/>
          <w:kern w:val="2"/>
          <w:sz w:val="28"/>
          <w:szCs w:val="28"/>
        </w:rPr>
      </w:pPr>
      <w:r w:rsidRPr="00A33D54">
        <w:rPr>
          <w:rFonts w:cs="仿宋" w:hint="eastAsia"/>
          <w:b/>
          <w:bCs/>
          <w:sz w:val="28"/>
          <w:szCs w:val="28"/>
        </w:rPr>
        <w:t>③</w:t>
      </w:r>
      <w:r w:rsidRPr="00A33D54">
        <w:rPr>
          <w:rFonts w:cs="仿宋" w:hint="eastAsia"/>
          <w:kern w:val="2"/>
          <w:sz w:val="28"/>
          <w:szCs w:val="28"/>
        </w:rPr>
        <w:t>评审将就编程制作题具体功能描述，若功能实现，从评比指标的创新性、技术性、艺术性、规范性、团队协作进行分数的评定；若未实现该功能，该项功能分数为</w:t>
      </w:r>
      <w:r w:rsidRPr="00A33D54">
        <w:rPr>
          <w:rFonts w:cs="仿宋"/>
          <w:kern w:val="2"/>
          <w:sz w:val="28"/>
          <w:szCs w:val="28"/>
        </w:rPr>
        <w:t>0</w:t>
      </w:r>
      <w:r w:rsidRPr="00A33D54">
        <w:rPr>
          <w:rFonts w:cs="仿宋" w:hint="eastAsia"/>
          <w:kern w:val="2"/>
          <w:sz w:val="28"/>
          <w:szCs w:val="28"/>
        </w:rPr>
        <w:t>。最终各功能的评审总分即为学生最终成绩。</w:t>
      </w:r>
    </w:p>
    <w:p w14:paraId="6DAE7A05" w14:textId="77777777" w:rsidR="00294F81" w:rsidRPr="00A33D54" w:rsidRDefault="006B1974">
      <w:pPr>
        <w:widowControl/>
        <w:spacing w:line="480" w:lineRule="auto"/>
        <w:rPr>
          <w:rFonts w:ascii="宋体" w:hAnsi="宋体" w:cs="仿宋"/>
          <w:b/>
          <w:bCs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三、评比指标</w:t>
      </w:r>
    </w:p>
    <w:p w14:paraId="598C135E" w14:textId="77777777" w:rsidR="00294F81" w:rsidRPr="00A33D54" w:rsidRDefault="006B197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33D54">
        <w:rPr>
          <w:rFonts w:ascii="宋体" w:hAnsi="宋体" w:hint="eastAsia"/>
          <w:sz w:val="28"/>
          <w:szCs w:val="28"/>
        </w:rPr>
        <w:t>现场编程制作评审指标如下：</w:t>
      </w:r>
    </w:p>
    <w:tbl>
      <w:tblPr>
        <w:tblStyle w:val="a6"/>
        <w:tblW w:w="8249" w:type="dxa"/>
        <w:jc w:val="center"/>
        <w:tblLayout w:type="fixed"/>
        <w:tblLook w:val="04A0" w:firstRow="1" w:lastRow="0" w:firstColumn="1" w:lastColumn="0" w:noHBand="0" w:noVBand="1"/>
      </w:tblPr>
      <w:tblGrid>
        <w:gridCol w:w="1911"/>
        <w:gridCol w:w="4654"/>
        <w:gridCol w:w="1684"/>
      </w:tblGrid>
      <w:tr w:rsidR="00294F81" w:rsidRPr="006B1974" w14:paraId="4CAA7CA0" w14:textId="77777777" w:rsidTr="00E11BEE">
        <w:trPr>
          <w:trHeight w:val="610"/>
          <w:jc w:val="center"/>
        </w:trPr>
        <w:tc>
          <w:tcPr>
            <w:tcW w:w="1911" w:type="dxa"/>
            <w:vAlign w:val="center"/>
          </w:tcPr>
          <w:p w14:paraId="6DCFD93C" w14:textId="77777777" w:rsidR="00294F81" w:rsidRPr="006B1974" w:rsidRDefault="006B1974">
            <w:pPr>
              <w:pStyle w:val="TableParagraph"/>
              <w:spacing w:before="4"/>
              <w:ind w:left="100" w:right="9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B197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指标</w:t>
            </w:r>
          </w:p>
        </w:tc>
        <w:tc>
          <w:tcPr>
            <w:tcW w:w="4654" w:type="dxa"/>
            <w:vAlign w:val="center"/>
          </w:tcPr>
          <w:p w14:paraId="59CDB5B3" w14:textId="77777777" w:rsidR="00294F81" w:rsidRPr="006B1974" w:rsidRDefault="006B1974">
            <w:pPr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 w:rsidRPr="006B1974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描述</w:t>
            </w:r>
          </w:p>
        </w:tc>
        <w:tc>
          <w:tcPr>
            <w:tcW w:w="1684" w:type="dxa"/>
            <w:vAlign w:val="center"/>
          </w:tcPr>
          <w:p w14:paraId="43C08B3D" w14:textId="77777777" w:rsidR="00294F81" w:rsidRPr="006B1974" w:rsidRDefault="006B1974">
            <w:pPr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 w:rsidRPr="006B1974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指标占比</w:t>
            </w:r>
          </w:p>
        </w:tc>
      </w:tr>
      <w:tr w:rsidR="00294F81" w:rsidRPr="006B1974" w14:paraId="395C288F" w14:textId="77777777" w:rsidTr="00E11BEE">
        <w:trPr>
          <w:trHeight w:val="1130"/>
          <w:jc w:val="center"/>
        </w:trPr>
        <w:tc>
          <w:tcPr>
            <w:tcW w:w="1911" w:type="dxa"/>
            <w:vAlign w:val="center"/>
          </w:tcPr>
          <w:p w14:paraId="437BDB52" w14:textId="77777777" w:rsidR="00294F81" w:rsidRPr="006B1974" w:rsidRDefault="006B1974">
            <w:pPr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 w:rsidRPr="006B1974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创新性</w:t>
            </w:r>
          </w:p>
        </w:tc>
        <w:tc>
          <w:tcPr>
            <w:tcW w:w="4654" w:type="dxa"/>
            <w:vAlign w:val="center"/>
          </w:tcPr>
          <w:p w14:paraId="0199A06D" w14:textId="77777777" w:rsidR="00294F81" w:rsidRPr="006B1974" w:rsidRDefault="006B1974">
            <w:pPr>
              <w:pStyle w:val="TableParagraph"/>
              <w:spacing w:before="79"/>
              <w:rPr>
                <w:rFonts w:ascii="宋体" w:eastAsia="宋体" w:hAnsi="宋体"/>
                <w:sz w:val="24"/>
                <w:szCs w:val="24"/>
              </w:rPr>
            </w:pPr>
            <w:r w:rsidRPr="006B1974">
              <w:rPr>
                <w:rFonts w:ascii="宋体" w:eastAsia="宋体" w:hAnsi="宋体" w:hint="eastAsia"/>
                <w:sz w:val="24"/>
                <w:szCs w:val="24"/>
              </w:rPr>
              <w:t>功能、结构等具有新意，有一定的实用价值</w:t>
            </w:r>
          </w:p>
          <w:p w14:paraId="7DAC1B95" w14:textId="77777777" w:rsidR="00294F81" w:rsidRPr="006B1974" w:rsidRDefault="006B1974">
            <w:pPr>
              <w:pStyle w:val="TableParagraph"/>
              <w:spacing w:before="79"/>
              <w:rPr>
                <w:rFonts w:ascii="宋体" w:eastAsia="宋体" w:hAnsi="宋体"/>
                <w:sz w:val="24"/>
                <w:szCs w:val="24"/>
              </w:rPr>
            </w:pPr>
            <w:r w:rsidRPr="006B1974">
              <w:rPr>
                <w:rFonts w:ascii="宋体" w:eastAsia="宋体" w:hAnsi="宋体" w:hint="eastAsia"/>
                <w:sz w:val="24"/>
                <w:szCs w:val="24"/>
              </w:rPr>
              <w:t>功能细节实现方法有新意</w:t>
            </w:r>
          </w:p>
          <w:p w14:paraId="4EAB26DA" w14:textId="77777777" w:rsidR="00294F81" w:rsidRPr="006B1974" w:rsidRDefault="006B1974">
            <w:pPr>
              <w:pStyle w:val="TableParagraph"/>
              <w:spacing w:before="79"/>
              <w:rPr>
                <w:rFonts w:ascii="宋体" w:eastAsia="宋体" w:hAnsi="宋体"/>
                <w:sz w:val="24"/>
                <w:szCs w:val="24"/>
              </w:rPr>
            </w:pPr>
            <w:r w:rsidRPr="006B1974">
              <w:rPr>
                <w:rFonts w:ascii="宋体" w:eastAsia="宋体" w:hAnsi="宋体" w:hint="eastAsia"/>
                <w:sz w:val="24"/>
                <w:szCs w:val="24"/>
              </w:rPr>
              <w:t>功能设计能突破原有元器件的应用习惯</w:t>
            </w:r>
          </w:p>
        </w:tc>
        <w:tc>
          <w:tcPr>
            <w:tcW w:w="1684" w:type="dxa"/>
            <w:vAlign w:val="center"/>
          </w:tcPr>
          <w:p w14:paraId="16FE6B04" w14:textId="77777777" w:rsidR="00294F81" w:rsidRPr="006B1974" w:rsidRDefault="006B1974">
            <w:pPr>
              <w:pStyle w:val="TableParagraph"/>
              <w:spacing w:before="79"/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6B1974">
              <w:rPr>
                <w:rFonts w:ascii="宋体" w:eastAsia="宋体" w:hAnsi="宋体"/>
                <w:sz w:val="24"/>
                <w:szCs w:val="24"/>
                <w:lang w:val="en-US"/>
              </w:rPr>
              <w:t>25%</w:t>
            </w:r>
          </w:p>
        </w:tc>
      </w:tr>
      <w:tr w:rsidR="00294F81" w:rsidRPr="006B1974" w14:paraId="6FCB556D" w14:textId="77777777" w:rsidTr="00E11BEE">
        <w:trPr>
          <w:trHeight w:val="1428"/>
          <w:jc w:val="center"/>
        </w:trPr>
        <w:tc>
          <w:tcPr>
            <w:tcW w:w="1911" w:type="dxa"/>
            <w:vAlign w:val="center"/>
          </w:tcPr>
          <w:p w14:paraId="1F8CC0F4" w14:textId="77777777" w:rsidR="00294F81" w:rsidRPr="006B1974" w:rsidRDefault="006B1974">
            <w:pPr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 w:rsidRPr="006B1974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lastRenderedPageBreak/>
              <w:t>技术性</w:t>
            </w:r>
          </w:p>
        </w:tc>
        <w:tc>
          <w:tcPr>
            <w:tcW w:w="4654" w:type="dxa"/>
            <w:vAlign w:val="center"/>
          </w:tcPr>
          <w:p w14:paraId="75D323A9" w14:textId="77777777" w:rsidR="00294F81" w:rsidRPr="006B1974" w:rsidRDefault="006B1974">
            <w:pPr>
              <w:pStyle w:val="TableParagraph"/>
              <w:spacing w:before="79"/>
              <w:rPr>
                <w:rFonts w:ascii="宋体" w:eastAsia="宋体" w:hAnsi="宋体"/>
                <w:sz w:val="24"/>
                <w:szCs w:val="24"/>
              </w:rPr>
            </w:pPr>
            <w:r w:rsidRPr="006B1974">
              <w:rPr>
                <w:rFonts w:ascii="宋体" w:eastAsia="宋体" w:hAnsi="宋体" w:hint="eastAsia"/>
                <w:sz w:val="24"/>
                <w:szCs w:val="24"/>
              </w:rPr>
              <w:t>整体结构设计合理，具有一定的功能性和复杂性</w:t>
            </w:r>
          </w:p>
          <w:p w14:paraId="400BEE20" w14:textId="77777777" w:rsidR="00294F81" w:rsidRPr="006B1974" w:rsidRDefault="006B1974">
            <w:pPr>
              <w:pStyle w:val="TableParagraph"/>
              <w:spacing w:before="79"/>
              <w:rPr>
                <w:rFonts w:ascii="宋体" w:eastAsia="宋体" w:hAnsi="宋体"/>
                <w:sz w:val="24"/>
                <w:szCs w:val="24"/>
              </w:rPr>
            </w:pPr>
            <w:r w:rsidRPr="006B1974">
              <w:rPr>
                <w:rFonts w:ascii="宋体" w:eastAsia="宋体" w:hAnsi="宋体" w:hint="eastAsia"/>
                <w:sz w:val="24"/>
                <w:szCs w:val="24"/>
              </w:rPr>
              <w:t>使用相关元器件等实现的硬件功能具有一定的科学性、复杂性，有技术含量</w:t>
            </w:r>
          </w:p>
          <w:p w14:paraId="24BB127A" w14:textId="77777777" w:rsidR="00294F81" w:rsidRPr="006B1974" w:rsidRDefault="006B1974">
            <w:pPr>
              <w:pStyle w:val="TableParagraph"/>
              <w:spacing w:before="79"/>
              <w:rPr>
                <w:rFonts w:ascii="宋体" w:eastAsia="宋体" w:hAnsi="宋体"/>
                <w:sz w:val="24"/>
                <w:szCs w:val="24"/>
              </w:rPr>
            </w:pPr>
            <w:r w:rsidRPr="006B1974">
              <w:rPr>
                <w:rFonts w:ascii="宋体" w:eastAsia="宋体" w:hAnsi="宋体" w:hint="eastAsia"/>
                <w:sz w:val="24"/>
                <w:szCs w:val="24"/>
              </w:rPr>
              <w:t>软件设计功能明确、结构合理、代码优化、易于调试</w:t>
            </w:r>
          </w:p>
        </w:tc>
        <w:tc>
          <w:tcPr>
            <w:tcW w:w="1684" w:type="dxa"/>
            <w:vAlign w:val="center"/>
          </w:tcPr>
          <w:p w14:paraId="37C0856C" w14:textId="77777777" w:rsidR="00294F81" w:rsidRPr="006B1974" w:rsidRDefault="006B1974">
            <w:pPr>
              <w:pStyle w:val="TableParagraph"/>
              <w:spacing w:before="79"/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6B1974">
              <w:rPr>
                <w:rFonts w:ascii="宋体" w:eastAsia="宋体" w:hAnsi="宋体"/>
                <w:sz w:val="24"/>
                <w:szCs w:val="24"/>
                <w:lang w:val="en-US"/>
              </w:rPr>
              <w:t>15%</w:t>
            </w:r>
          </w:p>
        </w:tc>
      </w:tr>
      <w:tr w:rsidR="00294F81" w:rsidRPr="006B1974" w14:paraId="2F825455" w14:textId="77777777" w:rsidTr="00E11BEE">
        <w:trPr>
          <w:trHeight w:val="723"/>
          <w:jc w:val="center"/>
        </w:trPr>
        <w:tc>
          <w:tcPr>
            <w:tcW w:w="1911" w:type="dxa"/>
            <w:vAlign w:val="center"/>
          </w:tcPr>
          <w:p w14:paraId="66992497" w14:textId="77777777" w:rsidR="00294F81" w:rsidRPr="006B1974" w:rsidRDefault="006B1974">
            <w:pPr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 w:rsidRPr="006B1974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艺术性</w:t>
            </w:r>
          </w:p>
        </w:tc>
        <w:tc>
          <w:tcPr>
            <w:tcW w:w="4654" w:type="dxa"/>
            <w:vAlign w:val="center"/>
          </w:tcPr>
          <w:p w14:paraId="1C1DA793" w14:textId="77777777" w:rsidR="00294F81" w:rsidRPr="006B1974" w:rsidRDefault="006B1974">
            <w:pPr>
              <w:pStyle w:val="TableParagraph"/>
              <w:spacing w:before="79"/>
              <w:rPr>
                <w:rFonts w:ascii="宋体" w:eastAsia="宋体" w:hAnsi="宋体"/>
                <w:sz w:val="24"/>
                <w:szCs w:val="24"/>
              </w:rPr>
            </w:pPr>
            <w:r w:rsidRPr="006B1974">
              <w:rPr>
                <w:rFonts w:ascii="宋体" w:eastAsia="宋体" w:hAnsi="宋体" w:hint="eastAsia"/>
                <w:sz w:val="24"/>
                <w:szCs w:val="24"/>
              </w:rPr>
              <w:t>设计具有美感，并能将美学与实用性相结合</w:t>
            </w:r>
          </w:p>
        </w:tc>
        <w:tc>
          <w:tcPr>
            <w:tcW w:w="1684" w:type="dxa"/>
            <w:vAlign w:val="center"/>
          </w:tcPr>
          <w:p w14:paraId="38B26967" w14:textId="77777777" w:rsidR="00294F81" w:rsidRPr="006B1974" w:rsidRDefault="006B1974">
            <w:pPr>
              <w:pStyle w:val="TableParagraph"/>
              <w:spacing w:before="79"/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6B1974">
              <w:rPr>
                <w:rFonts w:ascii="宋体" w:eastAsia="宋体" w:hAnsi="宋体"/>
                <w:sz w:val="24"/>
                <w:szCs w:val="24"/>
                <w:lang w:val="en-US"/>
              </w:rPr>
              <w:t>25%</w:t>
            </w:r>
          </w:p>
        </w:tc>
      </w:tr>
      <w:tr w:rsidR="00294F81" w:rsidRPr="006B1974" w14:paraId="0809CB10" w14:textId="77777777" w:rsidTr="00E11BEE">
        <w:trPr>
          <w:trHeight w:val="681"/>
          <w:jc w:val="center"/>
        </w:trPr>
        <w:tc>
          <w:tcPr>
            <w:tcW w:w="1911" w:type="dxa"/>
            <w:vAlign w:val="center"/>
          </w:tcPr>
          <w:p w14:paraId="35EA1865" w14:textId="77777777" w:rsidR="00294F81" w:rsidRPr="006B1974" w:rsidRDefault="006B1974">
            <w:pPr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 w:rsidRPr="006B1974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规范性</w:t>
            </w:r>
          </w:p>
        </w:tc>
        <w:tc>
          <w:tcPr>
            <w:tcW w:w="4654" w:type="dxa"/>
            <w:vAlign w:val="center"/>
          </w:tcPr>
          <w:p w14:paraId="70B6BA86" w14:textId="77777777" w:rsidR="00294F81" w:rsidRPr="006B1974" w:rsidRDefault="006B1974">
            <w:pPr>
              <w:pStyle w:val="TableParagraph"/>
              <w:spacing w:before="79"/>
              <w:rPr>
                <w:rFonts w:ascii="宋体" w:eastAsia="宋体" w:hAnsi="宋体"/>
                <w:sz w:val="24"/>
                <w:szCs w:val="24"/>
              </w:rPr>
            </w:pPr>
            <w:r w:rsidRPr="006B1974">
              <w:rPr>
                <w:rFonts w:ascii="宋体" w:eastAsia="宋体" w:hAnsi="宋体" w:hint="eastAsia"/>
                <w:sz w:val="24"/>
                <w:szCs w:val="24"/>
              </w:rPr>
              <w:t>制作过程中工具和相关器材使用规范，有详细的器材清单、作品源代码</w:t>
            </w:r>
          </w:p>
        </w:tc>
        <w:tc>
          <w:tcPr>
            <w:tcW w:w="1684" w:type="dxa"/>
            <w:vAlign w:val="center"/>
          </w:tcPr>
          <w:p w14:paraId="2D1E8CBC" w14:textId="77777777" w:rsidR="00294F81" w:rsidRPr="006B1974" w:rsidRDefault="006B1974">
            <w:pPr>
              <w:pStyle w:val="TableParagraph"/>
              <w:spacing w:before="79"/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6B1974">
              <w:rPr>
                <w:rFonts w:ascii="宋体" w:eastAsia="宋体" w:hAnsi="宋体"/>
                <w:sz w:val="24"/>
                <w:szCs w:val="24"/>
                <w:lang w:val="en-US"/>
              </w:rPr>
              <w:t>15%</w:t>
            </w:r>
          </w:p>
        </w:tc>
      </w:tr>
      <w:tr w:rsidR="00294F81" w:rsidRPr="006B1974" w14:paraId="4EC1C47E" w14:textId="77777777" w:rsidTr="00E11BEE">
        <w:trPr>
          <w:trHeight w:val="691"/>
          <w:jc w:val="center"/>
        </w:trPr>
        <w:tc>
          <w:tcPr>
            <w:tcW w:w="1911" w:type="dxa"/>
            <w:vAlign w:val="center"/>
          </w:tcPr>
          <w:p w14:paraId="7ABFD237" w14:textId="77777777" w:rsidR="00294F81" w:rsidRPr="006B1974" w:rsidRDefault="006B1974">
            <w:pPr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 w:rsidRPr="006B1974"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团队协作</w:t>
            </w:r>
          </w:p>
        </w:tc>
        <w:tc>
          <w:tcPr>
            <w:tcW w:w="4654" w:type="dxa"/>
            <w:vAlign w:val="center"/>
          </w:tcPr>
          <w:p w14:paraId="2BF08B08" w14:textId="77777777" w:rsidR="00294F81" w:rsidRPr="006B1974" w:rsidRDefault="006B1974">
            <w:pPr>
              <w:pStyle w:val="TableParagraph"/>
              <w:spacing w:before="79"/>
              <w:rPr>
                <w:rFonts w:ascii="宋体" w:eastAsia="宋体" w:hAnsi="宋体"/>
                <w:sz w:val="24"/>
                <w:szCs w:val="24"/>
              </w:rPr>
            </w:pPr>
            <w:r w:rsidRPr="006B1974">
              <w:rPr>
                <w:rFonts w:ascii="宋体" w:eastAsia="宋体" w:hAnsi="宋体" w:hint="eastAsia"/>
                <w:sz w:val="24"/>
                <w:szCs w:val="24"/>
              </w:rPr>
              <w:t>有明确、合理的团队协作分工，制作过程中每位团队成员能够充分参与、互相帮助、协作配合</w:t>
            </w:r>
          </w:p>
        </w:tc>
        <w:tc>
          <w:tcPr>
            <w:tcW w:w="1684" w:type="dxa"/>
            <w:vAlign w:val="center"/>
          </w:tcPr>
          <w:p w14:paraId="46127FE8" w14:textId="77777777" w:rsidR="00294F81" w:rsidRPr="006B1974" w:rsidRDefault="006B1974">
            <w:pPr>
              <w:pStyle w:val="TableParagraph"/>
              <w:spacing w:before="79"/>
              <w:jc w:val="center"/>
              <w:rPr>
                <w:rFonts w:ascii="宋体" w:eastAsia="宋体" w:hAnsi="宋体"/>
                <w:sz w:val="24"/>
                <w:szCs w:val="24"/>
                <w:lang w:val="en-US"/>
              </w:rPr>
            </w:pPr>
            <w:r w:rsidRPr="006B1974">
              <w:rPr>
                <w:rFonts w:ascii="宋体" w:eastAsia="宋体" w:hAnsi="宋体"/>
                <w:sz w:val="24"/>
                <w:szCs w:val="24"/>
                <w:lang w:val="en-US"/>
              </w:rPr>
              <w:t>20%</w:t>
            </w:r>
          </w:p>
        </w:tc>
      </w:tr>
    </w:tbl>
    <w:p w14:paraId="7A9BEE1C" w14:textId="77777777" w:rsidR="00294F81" w:rsidRPr="00A33D54" w:rsidRDefault="006B1974">
      <w:pPr>
        <w:widowControl/>
        <w:spacing w:line="480" w:lineRule="auto"/>
        <w:rPr>
          <w:rFonts w:ascii="宋体" w:hAnsi="宋体" w:cs="仿宋"/>
          <w:b/>
          <w:bCs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四、器材清单</w:t>
      </w:r>
    </w:p>
    <w:p w14:paraId="4B0AAE4B" w14:textId="77777777" w:rsidR="00294F81" w:rsidRPr="00A33D54" w:rsidRDefault="006B1974">
      <w:pPr>
        <w:widowControl/>
        <w:spacing w:line="276" w:lineRule="auto"/>
        <w:jc w:val="center"/>
        <w:rPr>
          <w:rFonts w:ascii="宋体" w:hAnsi="宋体" w:cs="仿宋"/>
          <w:b/>
          <w:bCs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器材清单（自备，现场不提供）</w:t>
      </w:r>
    </w:p>
    <w:tbl>
      <w:tblPr>
        <w:tblW w:w="8232" w:type="dxa"/>
        <w:tblInd w:w="98" w:type="dxa"/>
        <w:tblLook w:val="04A0" w:firstRow="1" w:lastRow="0" w:firstColumn="1" w:lastColumn="0" w:noHBand="0" w:noVBand="1"/>
      </w:tblPr>
      <w:tblGrid>
        <w:gridCol w:w="1205"/>
        <w:gridCol w:w="5326"/>
        <w:gridCol w:w="1701"/>
      </w:tblGrid>
      <w:tr w:rsidR="00294F81" w:rsidRPr="006B1974" w14:paraId="7C073B5E" w14:textId="77777777" w:rsidTr="00E11BEE">
        <w:trPr>
          <w:trHeight w:val="31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D527A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20D5B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7196D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294F81" w:rsidRPr="006B1974" w14:paraId="610CDC60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D7E02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7EC1E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掌控板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A0921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6277717A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F4137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5BBDD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micro:bit掌控I/O扩展板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4E1CE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6524DF45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46C4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C80D4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Type-C&amp;Micro二合一USB线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249F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3194C9D3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64F7A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3ED5C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人工智能摄像头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CDCB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03707283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F7EC4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EFA3F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Gravity: 数字大按钮模块 红色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322F3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4FF9D66F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C1D7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1C11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自锁按钮模块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36C2E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548316F4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4433B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3FF48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模拟角度传感器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546A0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74C4A48B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7CA3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E4591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高亮LED模块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FA90A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0BD368D0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96660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950B6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超声波测距传感器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A15CF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4FFF109F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8B965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D3C9E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DHT11温湿度传感器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B6CF0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18542421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9103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0CD1E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金属9g舵机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9FE78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624CD3FE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AB3FE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80558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风扇模块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1D45D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7F2B10AF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D99CE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24834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WS2812 RGB 全彩灯带（7灯珠）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E0F6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6F95CCC1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C092E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8EA13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3节5号电池盒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8B5DD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294F81" w:rsidRPr="006B1974" w14:paraId="653B7697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CF07D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C64D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彩色雪糕棒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E381C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若干</w:t>
            </w:r>
          </w:p>
        </w:tc>
      </w:tr>
      <w:tr w:rsidR="00294F81" w:rsidRPr="006B1974" w14:paraId="60BECDA8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178B1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FDF1E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超轻粘土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F39F1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若干</w:t>
            </w:r>
          </w:p>
        </w:tc>
      </w:tr>
      <w:tr w:rsidR="00294F81" w:rsidRPr="006B1974" w14:paraId="741D205F" w14:textId="77777777" w:rsidTr="00E11BEE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490A8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E42B6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KT泡沫板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23D7A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若干</w:t>
            </w:r>
          </w:p>
        </w:tc>
      </w:tr>
      <w:tr w:rsidR="00294F81" w:rsidRPr="006B1974" w14:paraId="2CA2345E" w14:textId="77777777" w:rsidTr="00E11BEE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FDF6A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AA593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胶枪+胶棒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B77F" w14:textId="77777777" w:rsidR="00294F81" w:rsidRPr="006B1974" w:rsidRDefault="006B1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B197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若干</w:t>
            </w:r>
          </w:p>
        </w:tc>
      </w:tr>
    </w:tbl>
    <w:p w14:paraId="65BFBA96" w14:textId="77777777" w:rsidR="00294F81" w:rsidRDefault="00294F81">
      <w:pPr>
        <w:widowControl/>
        <w:spacing w:line="480" w:lineRule="auto"/>
        <w:rPr>
          <w:rFonts w:ascii="宋体" w:hAnsi="宋体" w:cs="仿宋"/>
          <w:b/>
          <w:bCs/>
          <w:sz w:val="28"/>
          <w:szCs w:val="28"/>
        </w:rPr>
      </w:pPr>
    </w:p>
    <w:p w14:paraId="0765F9EE" w14:textId="77777777" w:rsidR="006B1974" w:rsidRDefault="006B1974">
      <w:pPr>
        <w:widowControl/>
        <w:spacing w:line="480" w:lineRule="auto"/>
        <w:rPr>
          <w:rFonts w:ascii="宋体" w:hAnsi="宋体" w:cs="仿宋"/>
          <w:b/>
          <w:bCs/>
          <w:sz w:val="28"/>
          <w:szCs w:val="28"/>
        </w:rPr>
      </w:pPr>
    </w:p>
    <w:p w14:paraId="6E31CAC4" w14:textId="77777777" w:rsidR="006B1974" w:rsidRDefault="006B1974">
      <w:pPr>
        <w:widowControl/>
        <w:spacing w:line="480" w:lineRule="auto"/>
        <w:rPr>
          <w:rFonts w:ascii="宋体" w:hAnsi="宋体" w:cs="仿宋"/>
          <w:b/>
          <w:bCs/>
          <w:sz w:val="28"/>
          <w:szCs w:val="28"/>
        </w:rPr>
      </w:pPr>
    </w:p>
    <w:p w14:paraId="073CC0F6" w14:textId="77777777" w:rsidR="006B1974" w:rsidRPr="00A33D54" w:rsidRDefault="006B1974">
      <w:pPr>
        <w:widowControl/>
        <w:spacing w:line="480" w:lineRule="auto"/>
        <w:rPr>
          <w:rFonts w:ascii="宋体" w:hAnsi="宋体" w:cs="仿宋"/>
          <w:b/>
          <w:bCs/>
          <w:sz w:val="28"/>
          <w:szCs w:val="28"/>
        </w:rPr>
      </w:pPr>
    </w:p>
    <w:p w14:paraId="40C3454E" w14:textId="77777777" w:rsidR="00294F81" w:rsidRPr="00A33D54" w:rsidRDefault="006B1974">
      <w:pPr>
        <w:widowControl/>
        <w:spacing w:line="276" w:lineRule="auto"/>
        <w:jc w:val="center"/>
        <w:rPr>
          <w:rFonts w:ascii="宋体" w:hAnsi="宋体" w:cs="仿宋"/>
          <w:b/>
          <w:bCs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lastRenderedPageBreak/>
        <w:t>工具清单（公共使用）</w:t>
      </w:r>
    </w:p>
    <w:p w14:paraId="1E46940F" w14:textId="77777777" w:rsidR="00294F81" w:rsidRPr="00A33D54" w:rsidRDefault="006B1974">
      <w:pPr>
        <w:widowControl/>
        <w:spacing w:line="276" w:lineRule="auto"/>
        <w:jc w:val="center"/>
        <w:rPr>
          <w:rFonts w:ascii="宋体" w:hAnsi="宋体" w:cs="仿宋"/>
          <w:b/>
          <w:bCs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现场提供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5245"/>
        <w:gridCol w:w="1075"/>
      </w:tblGrid>
      <w:tr w:rsidR="00294F81" w:rsidRPr="00A33D54" w14:paraId="7ED82D74" w14:textId="77777777">
        <w:trPr>
          <w:jc w:val="center"/>
        </w:trPr>
        <w:tc>
          <w:tcPr>
            <w:tcW w:w="1304" w:type="dxa"/>
          </w:tcPr>
          <w:p w14:paraId="14AACB4F" w14:textId="77777777" w:rsidR="00294F81" w:rsidRPr="00A33D54" w:rsidRDefault="006B1974">
            <w:pPr>
              <w:pStyle w:val="TableParagraph"/>
              <w:spacing w:before="4"/>
              <w:ind w:left="100" w:right="9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33D5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245" w:type="dxa"/>
          </w:tcPr>
          <w:p w14:paraId="77465097" w14:textId="77777777" w:rsidR="00294F81" w:rsidRPr="00A33D54" w:rsidRDefault="006B1974">
            <w:pPr>
              <w:pStyle w:val="TableParagraph"/>
              <w:spacing w:before="4"/>
              <w:ind w:left="100" w:right="9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33D5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工具名称</w:t>
            </w:r>
          </w:p>
        </w:tc>
        <w:tc>
          <w:tcPr>
            <w:tcW w:w="1075" w:type="dxa"/>
          </w:tcPr>
          <w:p w14:paraId="5F8EA837" w14:textId="77777777" w:rsidR="00294F81" w:rsidRPr="00A33D54" w:rsidRDefault="006B1974">
            <w:pPr>
              <w:pStyle w:val="TableParagraph"/>
              <w:spacing w:before="4"/>
              <w:ind w:left="100" w:right="9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33D5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数量</w:t>
            </w:r>
          </w:p>
        </w:tc>
      </w:tr>
      <w:tr w:rsidR="00294F81" w:rsidRPr="00A33D54" w14:paraId="6D2CE44C" w14:textId="77777777">
        <w:trPr>
          <w:jc w:val="center"/>
        </w:trPr>
        <w:tc>
          <w:tcPr>
            <w:tcW w:w="1304" w:type="dxa"/>
            <w:vAlign w:val="bottom"/>
          </w:tcPr>
          <w:p w14:paraId="4654B56C" w14:textId="77777777" w:rsidR="00294F81" w:rsidRPr="00A33D54" w:rsidRDefault="006B1974">
            <w:pPr>
              <w:pStyle w:val="TableParagraph"/>
              <w:spacing w:before="4"/>
              <w:ind w:left="100" w:right="9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33D5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bottom"/>
          </w:tcPr>
          <w:p w14:paraId="3AC0DADC" w14:textId="77777777" w:rsidR="00294F81" w:rsidRPr="00A33D54" w:rsidRDefault="006B1974">
            <w:pPr>
              <w:pStyle w:val="TableParagraph"/>
              <w:spacing w:before="4"/>
              <w:ind w:left="100" w:right="9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  <w:lang w:val="en-US"/>
              </w:rPr>
            </w:pPr>
            <w:r w:rsidRPr="00A33D54">
              <w:rPr>
                <w:rFonts w:ascii="宋体" w:eastAsia="宋体" w:hAnsi="宋体" w:hint="eastAsia"/>
                <w:color w:val="000000" w:themeColor="text1"/>
                <w:sz w:val="28"/>
                <w:szCs w:val="28"/>
                <w:lang w:val="en-US"/>
              </w:rPr>
              <w:t>激光切割机</w:t>
            </w:r>
          </w:p>
        </w:tc>
        <w:tc>
          <w:tcPr>
            <w:tcW w:w="1075" w:type="dxa"/>
            <w:vAlign w:val="bottom"/>
          </w:tcPr>
          <w:p w14:paraId="1398EF9C" w14:textId="77777777" w:rsidR="00294F81" w:rsidRPr="00A33D54" w:rsidRDefault="006B1974">
            <w:pPr>
              <w:pStyle w:val="TableParagraph"/>
              <w:spacing w:before="4"/>
              <w:ind w:left="100" w:right="90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  <w:lang w:val="en-US"/>
              </w:rPr>
            </w:pPr>
            <w:r w:rsidRPr="00A33D54">
              <w:rPr>
                <w:rFonts w:ascii="宋体" w:eastAsia="宋体" w:hAnsi="宋体" w:hint="eastAsia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</w:tbl>
    <w:p w14:paraId="6E3F3363" w14:textId="77777777" w:rsidR="00294F81" w:rsidRPr="00A33D54" w:rsidRDefault="00294F81">
      <w:pPr>
        <w:widowControl/>
        <w:spacing w:line="480" w:lineRule="auto"/>
        <w:rPr>
          <w:rFonts w:ascii="宋体" w:hAnsi="宋体" w:cs="仿宋"/>
          <w:b/>
          <w:bCs/>
          <w:sz w:val="28"/>
          <w:szCs w:val="28"/>
        </w:rPr>
      </w:pPr>
    </w:p>
    <w:p w14:paraId="09A35FDE" w14:textId="77777777" w:rsidR="00294F81" w:rsidRPr="00A33D54" w:rsidRDefault="006B1974">
      <w:pPr>
        <w:widowControl/>
        <w:spacing w:line="480" w:lineRule="auto"/>
        <w:rPr>
          <w:rFonts w:ascii="宋体" w:hAnsi="宋体" w:cs="仿宋"/>
          <w:b/>
          <w:bCs/>
          <w:sz w:val="28"/>
          <w:szCs w:val="28"/>
        </w:rPr>
      </w:pPr>
      <w:r w:rsidRPr="00A33D54">
        <w:rPr>
          <w:rFonts w:ascii="宋体" w:hAnsi="宋体" w:cs="仿宋" w:hint="eastAsia"/>
          <w:b/>
          <w:bCs/>
          <w:sz w:val="28"/>
          <w:szCs w:val="28"/>
        </w:rPr>
        <w:t>五、编程制作题</w:t>
      </w:r>
    </w:p>
    <w:p w14:paraId="5BA187B6" w14:textId="77777777" w:rsidR="00294F81" w:rsidRPr="00A33D54" w:rsidRDefault="006B1974">
      <w:pPr>
        <w:jc w:val="left"/>
        <w:rPr>
          <w:rFonts w:ascii="宋体" w:hAnsi="宋体"/>
          <w:sz w:val="28"/>
          <w:szCs w:val="28"/>
        </w:rPr>
      </w:pPr>
      <w:r w:rsidRPr="00A33D54">
        <w:rPr>
          <w:rFonts w:ascii="宋体" w:hAnsi="宋体" w:hint="eastAsia"/>
          <w:sz w:val="28"/>
          <w:szCs w:val="28"/>
        </w:rPr>
        <w:t>【小学组】</w:t>
      </w:r>
    </w:p>
    <w:p w14:paraId="5EE03692" w14:textId="77777777" w:rsidR="00294F81" w:rsidRPr="00A33D54" w:rsidRDefault="006B1974">
      <w:pPr>
        <w:jc w:val="center"/>
        <w:rPr>
          <w:rFonts w:ascii="宋体" w:hAnsi="宋体"/>
          <w:sz w:val="28"/>
          <w:szCs w:val="28"/>
        </w:rPr>
      </w:pPr>
      <w:r w:rsidRPr="00A33D54">
        <w:rPr>
          <w:rFonts w:ascii="宋体" w:hAnsi="宋体" w:hint="eastAsia"/>
          <w:sz w:val="28"/>
          <w:szCs w:val="28"/>
        </w:rPr>
        <w:t>灯光设计师</w:t>
      </w:r>
    </w:p>
    <w:p w14:paraId="5A9A56A1" w14:textId="77777777" w:rsidR="00294F81" w:rsidRPr="00A33D54" w:rsidRDefault="006B1974">
      <w:pPr>
        <w:ind w:firstLine="420"/>
        <w:jc w:val="left"/>
        <w:rPr>
          <w:rFonts w:ascii="宋体" w:hAnsi="宋体"/>
          <w:sz w:val="28"/>
          <w:szCs w:val="28"/>
        </w:rPr>
      </w:pPr>
      <w:r w:rsidRPr="00A33D54">
        <w:rPr>
          <w:rFonts w:ascii="宋体" w:hAnsi="宋体" w:hint="eastAsia"/>
          <w:sz w:val="28"/>
          <w:szCs w:val="28"/>
        </w:rPr>
        <w:t>自古以来，灯光不仅作为照明用途，还具有渲染氛围、娱乐大众、节日庆祝等效果。例如灯光结合剪纸既能够演绎精彩的跑马灯效果，又能制作出美丽的灯笼；无数个霓虹灯，照亮高楼大厦，展示城市的精彩绝伦。我们身边也有很多用到灯光的场景，写作业时我们会用到护眼灯；舞台演出时，会有追光灯跟着演员等等。那如果你是一个灯光设计师，要为你的城市设计一个灯光效果，你会怎么来设计呢？在满足以下三个功能的前提下最大发挥自己的创意吧！</w:t>
      </w:r>
    </w:p>
    <w:p w14:paraId="6DFA454A" w14:textId="77777777" w:rsidR="00294F81" w:rsidRPr="00A33D54" w:rsidRDefault="006B1974">
      <w:pPr>
        <w:jc w:val="left"/>
        <w:rPr>
          <w:rFonts w:ascii="宋体" w:hAnsi="宋体"/>
          <w:sz w:val="28"/>
          <w:szCs w:val="28"/>
        </w:rPr>
      </w:pPr>
      <w:r w:rsidRPr="00A33D54">
        <w:rPr>
          <w:rFonts w:ascii="宋体" w:hAnsi="宋体"/>
          <w:sz w:val="28"/>
          <w:szCs w:val="28"/>
        </w:rPr>
        <w:tab/>
      </w:r>
      <w:r w:rsidRPr="00A33D54">
        <w:rPr>
          <w:rFonts w:ascii="宋体" w:hAnsi="宋体" w:hint="eastAsia"/>
          <w:b/>
          <w:bCs/>
          <w:sz w:val="28"/>
          <w:szCs w:val="28"/>
        </w:rPr>
        <w:t>功能1</w:t>
      </w:r>
      <w:r w:rsidRPr="00A33D54">
        <w:rPr>
          <w:rFonts w:ascii="宋体" w:hAnsi="宋体" w:hint="eastAsia"/>
          <w:sz w:val="28"/>
          <w:szCs w:val="28"/>
        </w:rPr>
        <w:t>：能够通过按钮切换灯的亮灭状态，用旋钮控制灯光亮度。（</w:t>
      </w:r>
      <w:r w:rsidRPr="00A33D54">
        <w:rPr>
          <w:rFonts w:ascii="宋体" w:hAnsi="宋体"/>
          <w:sz w:val="28"/>
          <w:szCs w:val="28"/>
        </w:rPr>
        <w:t>20</w:t>
      </w:r>
      <w:r w:rsidRPr="00A33D54">
        <w:rPr>
          <w:rFonts w:ascii="宋体" w:hAnsi="宋体" w:hint="eastAsia"/>
          <w:sz w:val="28"/>
          <w:szCs w:val="28"/>
        </w:rPr>
        <w:t>分）</w:t>
      </w:r>
    </w:p>
    <w:p w14:paraId="354109D1" w14:textId="71AF5E2D" w:rsidR="00294F81" w:rsidRPr="00A33D54" w:rsidRDefault="006B1974">
      <w:pPr>
        <w:jc w:val="left"/>
        <w:rPr>
          <w:rFonts w:ascii="宋体" w:hAnsi="宋体"/>
          <w:sz w:val="28"/>
          <w:szCs w:val="28"/>
        </w:rPr>
      </w:pPr>
      <w:r w:rsidRPr="00A33D54">
        <w:rPr>
          <w:rFonts w:ascii="宋体" w:hAnsi="宋体"/>
          <w:sz w:val="28"/>
          <w:szCs w:val="28"/>
        </w:rPr>
        <w:tab/>
      </w:r>
      <w:r w:rsidRPr="00A33D54">
        <w:rPr>
          <w:rFonts w:ascii="宋体" w:hAnsi="宋体" w:hint="eastAsia"/>
          <w:b/>
          <w:bCs/>
          <w:sz w:val="28"/>
          <w:szCs w:val="28"/>
        </w:rPr>
        <w:t>功能2</w:t>
      </w:r>
      <w:r w:rsidRPr="00A33D54">
        <w:rPr>
          <w:rFonts w:ascii="宋体" w:hAnsi="宋体" w:hint="eastAsia"/>
          <w:sz w:val="28"/>
          <w:szCs w:val="28"/>
        </w:rPr>
        <w:t>：能够实现和灯光的无接触式交互效果（效果变化不少于3种），并在显示屏上做出相应的提示。（4</w:t>
      </w:r>
      <w:r w:rsidRPr="00A33D54">
        <w:rPr>
          <w:rFonts w:ascii="宋体" w:hAnsi="宋体"/>
          <w:sz w:val="28"/>
          <w:szCs w:val="28"/>
        </w:rPr>
        <w:t>0</w:t>
      </w:r>
      <w:r w:rsidRPr="00A33D54">
        <w:rPr>
          <w:rFonts w:ascii="宋体" w:hAnsi="宋体" w:hint="eastAsia"/>
          <w:sz w:val="28"/>
          <w:szCs w:val="28"/>
        </w:rPr>
        <w:t>分）</w:t>
      </w:r>
    </w:p>
    <w:p w14:paraId="1B2259FD" w14:textId="77777777" w:rsidR="00294F81" w:rsidRPr="00A33D54" w:rsidRDefault="006B1974" w:rsidP="00A33D54">
      <w:pPr>
        <w:ind w:firstLine="420"/>
        <w:jc w:val="left"/>
        <w:rPr>
          <w:rFonts w:ascii="宋体" w:hAnsi="宋体"/>
          <w:sz w:val="28"/>
          <w:szCs w:val="28"/>
        </w:rPr>
      </w:pPr>
      <w:r w:rsidRPr="00A33D54">
        <w:rPr>
          <w:rFonts w:ascii="宋体" w:hAnsi="宋体" w:hint="eastAsia"/>
          <w:b/>
          <w:sz w:val="28"/>
          <w:szCs w:val="28"/>
        </w:rPr>
        <w:t>功能3</w:t>
      </w:r>
      <w:r w:rsidR="00A33D54" w:rsidRPr="00A33D54">
        <w:rPr>
          <w:rFonts w:ascii="宋体" w:hAnsi="宋体" w:hint="eastAsia"/>
          <w:b/>
          <w:sz w:val="28"/>
          <w:szCs w:val="28"/>
        </w:rPr>
        <w:t>：</w:t>
      </w:r>
      <w:r w:rsidRPr="00A33D54">
        <w:rPr>
          <w:rFonts w:ascii="宋体" w:hAnsi="宋体" w:hint="eastAsia"/>
          <w:sz w:val="28"/>
          <w:szCs w:val="28"/>
        </w:rPr>
        <w:t>（现场公布）（4</w:t>
      </w:r>
      <w:r w:rsidRPr="00A33D54">
        <w:rPr>
          <w:rFonts w:ascii="宋体" w:hAnsi="宋体"/>
          <w:sz w:val="28"/>
          <w:szCs w:val="28"/>
        </w:rPr>
        <w:t>0</w:t>
      </w:r>
      <w:r w:rsidRPr="00A33D54">
        <w:rPr>
          <w:rFonts w:ascii="宋体" w:hAnsi="宋体" w:hint="eastAsia"/>
          <w:sz w:val="28"/>
          <w:szCs w:val="28"/>
        </w:rPr>
        <w:t>分）</w:t>
      </w:r>
    </w:p>
    <w:p w14:paraId="0FE30831" w14:textId="77777777" w:rsidR="00A33D54" w:rsidRDefault="00A33D54">
      <w:pPr>
        <w:jc w:val="center"/>
        <w:rPr>
          <w:rFonts w:ascii="宋体" w:hAnsi="宋体"/>
          <w:sz w:val="28"/>
          <w:szCs w:val="28"/>
        </w:rPr>
      </w:pPr>
    </w:p>
    <w:p w14:paraId="13BE0C02" w14:textId="77777777" w:rsidR="006B1974" w:rsidRDefault="006B1974" w:rsidP="006B1974">
      <w:pPr>
        <w:jc w:val="left"/>
        <w:rPr>
          <w:rFonts w:ascii="宋体" w:hAnsi="宋体"/>
          <w:sz w:val="28"/>
          <w:szCs w:val="28"/>
        </w:rPr>
      </w:pPr>
    </w:p>
    <w:p w14:paraId="44C51811" w14:textId="77777777" w:rsidR="00706725" w:rsidRDefault="00706725" w:rsidP="006B1974">
      <w:pPr>
        <w:jc w:val="left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14:paraId="7CDF51C9" w14:textId="77777777" w:rsidR="006B1974" w:rsidRPr="00A33D54" w:rsidRDefault="006B1974" w:rsidP="006B1974">
      <w:pPr>
        <w:jc w:val="left"/>
        <w:rPr>
          <w:rFonts w:ascii="宋体" w:hAnsi="宋体"/>
          <w:sz w:val="28"/>
          <w:szCs w:val="28"/>
        </w:rPr>
      </w:pPr>
      <w:r w:rsidRPr="00A33D54">
        <w:rPr>
          <w:rFonts w:ascii="宋体" w:hAnsi="宋体" w:hint="eastAsia"/>
          <w:sz w:val="28"/>
          <w:szCs w:val="28"/>
        </w:rPr>
        <w:lastRenderedPageBreak/>
        <w:t>【</w:t>
      </w:r>
      <w:r>
        <w:rPr>
          <w:rFonts w:ascii="宋体" w:hAnsi="宋体" w:hint="eastAsia"/>
          <w:sz w:val="28"/>
          <w:szCs w:val="28"/>
        </w:rPr>
        <w:t>初、高中</w:t>
      </w:r>
      <w:r w:rsidRPr="00A33D54">
        <w:rPr>
          <w:rFonts w:ascii="宋体" w:hAnsi="宋体" w:hint="eastAsia"/>
          <w:sz w:val="28"/>
          <w:szCs w:val="28"/>
        </w:rPr>
        <w:t>组】</w:t>
      </w:r>
    </w:p>
    <w:p w14:paraId="1E517A8B" w14:textId="77777777" w:rsidR="00294F81" w:rsidRPr="00A33D54" w:rsidRDefault="006B1974">
      <w:pPr>
        <w:jc w:val="center"/>
        <w:rPr>
          <w:rFonts w:ascii="宋体" w:hAnsi="宋体"/>
          <w:sz w:val="28"/>
          <w:szCs w:val="28"/>
        </w:rPr>
      </w:pPr>
      <w:r w:rsidRPr="00A33D54">
        <w:rPr>
          <w:rFonts w:ascii="宋体" w:hAnsi="宋体" w:hint="eastAsia"/>
          <w:sz w:val="28"/>
          <w:szCs w:val="28"/>
        </w:rPr>
        <w:t>智慧工程师</w:t>
      </w:r>
    </w:p>
    <w:p w14:paraId="36D6D6FA" w14:textId="77777777" w:rsidR="00294F81" w:rsidRPr="00A33D54" w:rsidRDefault="006B1974" w:rsidP="006B197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A33D54">
        <w:rPr>
          <w:rFonts w:ascii="宋体" w:hAnsi="宋体" w:hint="eastAsia"/>
          <w:sz w:val="28"/>
          <w:szCs w:val="28"/>
        </w:rPr>
        <w:t>在2</w:t>
      </w:r>
      <w:r w:rsidRPr="00A33D54">
        <w:rPr>
          <w:rFonts w:ascii="宋体" w:hAnsi="宋体"/>
          <w:sz w:val="28"/>
          <w:szCs w:val="28"/>
        </w:rPr>
        <w:t>1</w:t>
      </w:r>
      <w:r w:rsidRPr="00A33D54">
        <w:rPr>
          <w:rFonts w:ascii="宋体" w:hAnsi="宋体" w:hint="eastAsia"/>
          <w:sz w:val="28"/>
          <w:szCs w:val="28"/>
        </w:rPr>
        <w:t>世纪智能化时代，我们的衣食住行都发生了颠覆式的变化，人工智能等技术让我们的生活变的更加智能和便捷。我们不仅要了解先进的技术，还需要对技术有自己的理解和看法，运用技术工具改变生活。譬如可以改造自己生活的房间、优化自己使用的产品、创造性解决生活中遇到的问题等等。请结合自己的生活经验，在满足以下三个功能的前提下，最大发挥自己的创意，设计一个</w:t>
      </w:r>
      <w:r w:rsidRPr="00A33D54">
        <w:rPr>
          <w:rFonts w:ascii="宋体" w:hAnsi="宋体" w:hint="eastAsia"/>
          <w:bCs/>
          <w:sz w:val="28"/>
          <w:szCs w:val="28"/>
        </w:rPr>
        <w:t>实物交互作品</w:t>
      </w:r>
      <w:r w:rsidRPr="00A33D54">
        <w:rPr>
          <w:rFonts w:ascii="宋体" w:hAnsi="宋体" w:hint="eastAsia"/>
          <w:sz w:val="28"/>
          <w:szCs w:val="28"/>
        </w:rPr>
        <w:t>（需带有相应的结构）。</w:t>
      </w:r>
    </w:p>
    <w:p w14:paraId="6B01FC4D" w14:textId="69E42D6B" w:rsidR="00294F81" w:rsidRPr="00A33D54" w:rsidRDefault="006B1974">
      <w:pPr>
        <w:ind w:firstLine="420"/>
        <w:jc w:val="left"/>
        <w:rPr>
          <w:rFonts w:ascii="宋体" w:hAnsi="宋体"/>
          <w:sz w:val="28"/>
          <w:szCs w:val="28"/>
        </w:rPr>
      </w:pPr>
      <w:r w:rsidRPr="00A33D54">
        <w:rPr>
          <w:rFonts w:ascii="宋体" w:hAnsi="宋体" w:hint="eastAsia"/>
          <w:b/>
          <w:bCs/>
          <w:sz w:val="28"/>
          <w:szCs w:val="28"/>
        </w:rPr>
        <w:t>功能1</w:t>
      </w:r>
      <w:r w:rsidRPr="00A33D54">
        <w:rPr>
          <w:rFonts w:ascii="宋体" w:hAnsi="宋体" w:hint="eastAsia"/>
          <w:sz w:val="28"/>
          <w:szCs w:val="28"/>
        </w:rPr>
        <w:t>：设计一个智能小夜灯的控制系统，能够满足人们在黑夜照明的需求。（2</w:t>
      </w:r>
      <w:r w:rsidRPr="00A33D54">
        <w:rPr>
          <w:rFonts w:ascii="宋体" w:hAnsi="宋体"/>
          <w:sz w:val="28"/>
          <w:szCs w:val="28"/>
        </w:rPr>
        <w:t>0</w:t>
      </w:r>
      <w:r w:rsidRPr="00A33D54">
        <w:rPr>
          <w:rFonts w:ascii="宋体" w:hAnsi="宋体" w:hint="eastAsia"/>
          <w:sz w:val="28"/>
          <w:szCs w:val="28"/>
        </w:rPr>
        <w:t>分）</w:t>
      </w:r>
    </w:p>
    <w:p w14:paraId="4638FAC0" w14:textId="53CD4975" w:rsidR="00294F81" w:rsidRPr="00A33D54" w:rsidRDefault="006B1974">
      <w:pPr>
        <w:ind w:firstLine="420"/>
        <w:jc w:val="left"/>
        <w:rPr>
          <w:rFonts w:ascii="宋体" w:hAnsi="宋体"/>
          <w:sz w:val="28"/>
          <w:szCs w:val="28"/>
        </w:rPr>
      </w:pPr>
      <w:r w:rsidRPr="00A33D54">
        <w:rPr>
          <w:rFonts w:ascii="宋体" w:hAnsi="宋体" w:hint="eastAsia"/>
          <w:b/>
          <w:bCs/>
          <w:sz w:val="28"/>
          <w:szCs w:val="28"/>
        </w:rPr>
        <w:t>功能</w:t>
      </w:r>
      <w:r w:rsidRPr="00A33D54">
        <w:rPr>
          <w:rFonts w:ascii="宋体" w:hAnsi="宋体"/>
          <w:b/>
          <w:bCs/>
          <w:sz w:val="28"/>
          <w:szCs w:val="28"/>
        </w:rPr>
        <w:t>2</w:t>
      </w:r>
      <w:r w:rsidRPr="00A33D54">
        <w:rPr>
          <w:rFonts w:ascii="宋体" w:hAnsi="宋体" w:hint="eastAsia"/>
          <w:sz w:val="28"/>
          <w:szCs w:val="28"/>
        </w:rPr>
        <w:t>：设计一个室内智能温湿度控制系统，能够根据室内的温湿度变化做出相应的</w:t>
      </w:r>
      <w:r w:rsidR="0085276A">
        <w:rPr>
          <w:rFonts w:ascii="宋体" w:hAnsi="宋体" w:hint="eastAsia"/>
          <w:sz w:val="28"/>
          <w:szCs w:val="28"/>
        </w:rPr>
        <w:t>合理输出</w:t>
      </w:r>
      <w:r w:rsidRPr="00A33D54">
        <w:rPr>
          <w:rFonts w:ascii="宋体" w:hAnsi="宋体" w:hint="eastAsia"/>
          <w:sz w:val="28"/>
          <w:szCs w:val="28"/>
        </w:rPr>
        <w:t>效果，以保障室内的温湿度控制在一定范围内。（</w:t>
      </w:r>
      <w:r w:rsidRPr="00A33D54">
        <w:rPr>
          <w:rFonts w:ascii="宋体" w:hAnsi="宋体"/>
          <w:sz w:val="28"/>
          <w:szCs w:val="28"/>
        </w:rPr>
        <w:t>40</w:t>
      </w:r>
      <w:r w:rsidRPr="00A33D54">
        <w:rPr>
          <w:rFonts w:ascii="宋体" w:hAnsi="宋体" w:hint="eastAsia"/>
          <w:sz w:val="28"/>
          <w:szCs w:val="28"/>
        </w:rPr>
        <w:t>分）</w:t>
      </w:r>
    </w:p>
    <w:p w14:paraId="12F87D6E" w14:textId="77777777" w:rsidR="00294F81" w:rsidRPr="00A33D54" w:rsidRDefault="006B1974">
      <w:pPr>
        <w:ind w:firstLine="420"/>
        <w:jc w:val="left"/>
        <w:rPr>
          <w:rFonts w:ascii="宋体" w:hAnsi="宋体"/>
          <w:sz w:val="28"/>
          <w:szCs w:val="28"/>
        </w:rPr>
      </w:pPr>
      <w:r w:rsidRPr="00A33D54">
        <w:rPr>
          <w:rFonts w:ascii="宋体" w:hAnsi="宋体" w:hint="eastAsia"/>
          <w:b/>
          <w:sz w:val="28"/>
          <w:szCs w:val="28"/>
        </w:rPr>
        <w:t>功能</w:t>
      </w:r>
      <w:r w:rsidRPr="00A33D54">
        <w:rPr>
          <w:rFonts w:ascii="宋体" w:hAnsi="宋体"/>
          <w:b/>
          <w:sz w:val="28"/>
          <w:szCs w:val="28"/>
        </w:rPr>
        <w:t>3</w:t>
      </w:r>
      <w:r w:rsidR="00A33D54" w:rsidRPr="00A33D54">
        <w:rPr>
          <w:rFonts w:ascii="宋体" w:hAnsi="宋体"/>
          <w:sz w:val="28"/>
          <w:szCs w:val="28"/>
        </w:rPr>
        <w:t>：</w:t>
      </w:r>
      <w:r w:rsidRPr="00A33D54">
        <w:rPr>
          <w:rFonts w:ascii="宋体" w:hAnsi="宋体" w:hint="eastAsia"/>
          <w:sz w:val="28"/>
          <w:szCs w:val="28"/>
        </w:rPr>
        <w:t>（现场公布）（4</w:t>
      </w:r>
      <w:r w:rsidRPr="00A33D54">
        <w:rPr>
          <w:rFonts w:ascii="宋体" w:hAnsi="宋体"/>
          <w:sz w:val="28"/>
          <w:szCs w:val="28"/>
        </w:rPr>
        <w:t>0</w:t>
      </w:r>
      <w:r w:rsidRPr="00A33D54">
        <w:rPr>
          <w:rFonts w:ascii="宋体" w:hAnsi="宋体" w:hint="eastAsia"/>
          <w:sz w:val="28"/>
          <w:szCs w:val="28"/>
        </w:rPr>
        <w:t>分）</w:t>
      </w:r>
    </w:p>
    <w:sectPr w:rsidR="00294F81" w:rsidRPr="00A33D54">
      <w:pgSz w:w="11906" w:h="16838"/>
      <w:pgMar w:top="102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0FC60" w14:textId="77777777" w:rsidR="00783C60" w:rsidRDefault="00783C60" w:rsidP="00E11BEE">
      <w:r>
        <w:separator/>
      </w:r>
    </w:p>
  </w:endnote>
  <w:endnote w:type="continuationSeparator" w:id="0">
    <w:p w14:paraId="5E729D72" w14:textId="77777777" w:rsidR="00783C60" w:rsidRDefault="00783C60" w:rsidP="00E1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FCE68" w14:textId="77777777" w:rsidR="00783C60" w:rsidRDefault="00783C60" w:rsidP="00E11BEE">
      <w:r>
        <w:separator/>
      </w:r>
    </w:p>
  </w:footnote>
  <w:footnote w:type="continuationSeparator" w:id="0">
    <w:p w14:paraId="22D35B55" w14:textId="77777777" w:rsidR="00783C60" w:rsidRDefault="00783C60" w:rsidP="00E1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258DD"/>
    <w:multiLevelType w:val="singleLevel"/>
    <w:tmpl w:val="14A258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DC2427E"/>
    <w:multiLevelType w:val="multilevel"/>
    <w:tmpl w:val="1DC2427E"/>
    <w:lvl w:ilvl="0">
      <w:start w:val="1"/>
      <w:numFmt w:val="decimal"/>
      <w:lvlText w:val="%1."/>
      <w:lvlJc w:val="left"/>
      <w:pPr>
        <w:ind w:left="902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3M2YzMWE3NTczOTE1MDBkOGViMGUzZDg0MDYxNzEifQ=="/>
  </w:docVars>
  <w:rsids>
    <w:rsidRoot w:val="1CF229AF"/>
    <w:rsid w:val="00022A62"/>
    <w:rsid w:val="00095C96"/>
    <w:rsid w:val="0024446D"/>
    <w:rsid w:val="00294F81"/>
    <w:rsid w:val="00340066"/>
    <w:rsid w:val="003C1BF9"/>
    <w:rsid w:val="0042148D"/>
    <w:rsid w:val="006B1974"/>
    <w:rsid w:val="006E336F"/>
    <w:rsid w:val="00706725"/>
    <w:rsid w:val="00742D50"/>
    <w:rsid w:val="00783C60"/>
    <w:rsid w:val="00812676"/>
    <w:rsid w:val="0085276A"/>
    <w:rsid w:val="008669CF"/>
    <w:rsid w:val="00892BA1"/>
    <w:rsid w:val="008E20E7"/>
    <w:rsid w:val="00904150"/>
    <w:rsid w:val="009443F3"/>
    <w:rsid w:val="00960076"/>
    <w:rsid w:val="009B6688"/>
    <w:rsid w:val="009F59DB"/>
    <w:rsid w:val="00A024C7"/>
    <w:rsid w:val="00A066E7"/>
    <w:rsid w:val="00A2716C"/>
    <w:rsid w:val="00A303FB"/>
    <w:rsid w:val="00A33D54"/>
    <w:rsid w:val="00AF611A"/>
    <w:rsid w:val="00B901F4"/>
    <w:rsid w:val="00C359BB"/>
    <w:rsid w:val="00C76CD2"/>
    <w:rsid w:val="00CD6C93"/>
    <w:rsid w:val="00D623C3"/>
    <w:rsid w:val="00D80CD2"/>
    <w:rsid w:val="00E11BEE"/>
    <w:rsid w:val="00E23FD3"/>
    <w:rsid w:val="00F7043B"/>
    <w:rsid w:val="00F96080"/>
    <w:rsid w:val="035E48DE"/>
    <w:rsid w:val="04617716"/>
    <w:rsid w:val="064D569D"/>
    <w:rsid w:val="08283ED4"/>
    <w:rsid w:val="0A690757"/>
    <w:rsid w:val="10A30661"/>
    <w:rsid w:val="168B29DD"/>
    <w:rsid w:val="18265EF3"/>
    <w:rsid w:val="18F4649F"/>
    <w:rsid w:val="1B6660EC"/>
    <w:rsid w:val="1CF229AF"/>
    <w:rsid w:val="1E3A39DB"/>
    <w:rsid w:val="1E6B1E14"/>
    <w:rsid w:val="1FF61833"/>
    <w:rsid w:val="21EB3E06"/>
    <w:rsid w:val="23DD0B41"/>
    <w:rsid w:val="25AD1788"/>
    <w:rsid w:val="26BD7EA9"/>
    <w:rsid w:val="26ED2B85"/>
    <w:rsid w:val="28C8567B"/>
    <w:rsid w:val="2C591D7E"/>
    <w:rsid w:val="2C715269"/>
    <w:rsid w:val="2CB57697"/>
    <w:rsid w:val="2D9B7158"/>
    <w:rsid w:val="2F9078A9"/>
    <w:rsid w:val="31982189"/>
    <w:rsid w:val="37F14940"/>
    <w:rsid w:val="3CA22C60"/>
    <w:rsid w:val="3D4868AD"/>
    <w:rsid w:val="3F2B526B"/>
    <w:rsid w:val="3F923261"/>
    <w:rsid w:val="417C5C16"/>
    <w:rsid w:val="42005D27"/>
    <w:rsid w:val="453B5759"/>
    <w:rsid w:val="47691D7D"/>
    <w:rsid w:val="49B86743"/>
    <w:rsid w:val="4D7F3FC6"/>
    <w:rsid w:val="4DFC5F84"/>
    <w:rsid w:val="4EF1586D"/>
    <w:rsid w:val="5253001A"/>
    <w:rsid w:val="539A0473"/>
    <w:rsid w:val="55616C92"/>
    <w:rsid w:val="5B955DB2"/>
    <w:rsid w:val="5E4B48D7"/>
    <w:rsid w:val="5EBC5438"/>
    <w:rsid w:val="61FC5ADD"/>
    <w:rsid w:val="68DB0F73"/>
    <w:rsid w:val="690C1C71"/>
    <w:rsid w:val="6BB67ED5"/>
    <w:rsid w:val="6C3A5D41"/>
    <w:rsid w:val="6C7850BF"/>
    <w:rsid w:val="6C85414D"/>
    <w:rsid w:val="6CEE5EF4"/>
    <w:rsid w:val="6F5835EF"/>
    <w:rsid w:val="71E40794"/>
    <w:rsid w:val="74A46D86"/>
    <w:rsid w:val="76123887"/>
    <w:rsid w:val="7861060D"/>
    <w:rsid w:val="79782D36"/>
    <w:rsid w:val="79A73826"/>
    <w:rsid w:val="7B163E23"/>
    <w:rsid w:val="7CEE197D"/>
    <w:rsid w:val="7F144954"/>
    <w:rsid w:val="7FEA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5B34E"/>
  <w15:docId w15:val="{D8D5AED7-8448-4CF3-9E64-9AC1F231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普通(网站)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6600CC"/>
      <w:kern w:val="0"/>
      <w:sz w:val="24"/>
      <w:szCs w:val="24"/>
    </w:rPr>
  </w:style>
  <w:style w:type="character" w:customStyle="1" w:styleId="Char">
    <w:name w:val="页脚 Char"/>
    <w:basedOn w:val="a0"/>
    <w:link w:val="a3"/>
    <w:qFormat/>
    <w:rPr>
      <w:rFonts w:ascii="Calibri" w:hAnsi="Calibri" w:cs="Calibr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1845</Characters>
  <Application>Microsoft Office Word</Application>
  <DocSecurity>0</DocSecurity>
  <Lines>15</Lines>
  <Paragraphs>4</Paragraphs>
  <ScaleCrop>false</ScaleCrop>
  <Company>微软中国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ST·fate</dc:creator>
  <cp:lastModifiedBy>gxl</cp:lastModifiedBy>
  <cp:revision>2</cp:revision>
  <dcterms:created xsi:type="dcterms:W3CDTF">2022-09-13T02:16:00Z</dcterms:created>
  <dcterms:modified xsi:type="dcterms:W3CDTF">2022-09-13T02:16:00Z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AB123DED2F9C4A7BB8929EE40B55A770</vt:lpwstr>
  </property>
</Properties>
</file>