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"/>
        </w:tabs>
        <w:snapToGrid w:val="0"/>
        <w:jc w:val="center"/>
        <w:rPr>
          <w:rFonts w:ascii="宋体" w:hAnsi="宋体" w:eastAsia="宋体" w:cs="黑体"/>
          <w:b/>
          <w:bCs/>
          <w:color w:val="000000"/>
          <w:sz w:val="44"/>
          <w:szCs w:val="44"/>
        </w:rPr>
      </w:pPr>
      <w:bookmarkStart w:id="0" w:name="_Hlk75338079"/>
      <w:r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  <w:t>线上编程</w:t>
      </w:r>
      <w:bookmarkEnd w:id="0"/>
      <w:r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  <w:t>赛项细则</w:t>
      </w:r>
    </w:p>
    <w:p>
      <w:pPr>
        <w:pStyle w:val="2"/>
        <w:snapToGrid w:val="0"/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一、参赛范围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、参赛组别：小学组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 xml:space="preserve">、参赛人数：1 人。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 xml:space="preserve">、指导教师：1 人。 </w:t>
      </w:r>
    </w:p>
    <w:p>
      <w:pPr>
        <w:pStyle w:val="2"/>
        <w:snapToGrid w:val="0"/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二、竞赛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 xml:space="preserve">环境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1、竞赛平台：</w:t>
      </w:r>
      <w:r>
        <w:rPr>
          <w:rFonts w:hint="eastAsia"/>
        </w:rPr>
        <w:t>https://match.hetao101.com/activity/3/142/418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2、电脑配置：内存4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GB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带宽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00M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 xml:space="preserve">；Mac OS、Win7 或以上操作系统。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b/>
          <w:color w:val="000000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3、浏览器：谷歌浏览器（8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0.0版本以上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）。</w:t>
      </w:r>
    </w:p>
    <w:p>
      <w:pPr>
        <w:pStyle w:val="2"/>
        <w:snapToGrid w:val="0"/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三、竞赛流程</w:t>
      </w:r>
    </w:p>
    <w:p>
      <w:pPr>
        <w:numPr>
          <w:ilvl w:val="0"/>
          <w:numId w:val="1"/>
        </w:numPr>
        <w:snapToGrid w:val="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报名</w:t>
      </w:r>
    </w:p>
    <w:p>
      <w:pPr>
        <w:snapToGrid w:val="0"/>
        <w:ind w:firstLine="562" w:firstLineChars="20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选手使用浏览器</w:t>
      </w:r>
      <w:r>
        <w:rPr>
          <w:rFonts w:hint="eastAsia" w:ascii="宋体" w:hAnsi="宋体" w:eastAsia="宋体"/>
          <w:sz w:val="28"/>
          <w:szCs w:val="28"/>
        </w:rPr>
        <w:t>（谷歌浏览器）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登录</w:t>
      </w:r>
      <w:r>
        <w:rPr>
          <w:rFonts w:hint="eastAsia" w:ascii="宋体" w:hAnsi="宋体" w:eastAsia="宋体"/>
          <w:sz w:val="28"/>
          <w:szCs w:val="28"/>
        </w:rPr>
        <w:t>竞赛平台（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contest.hetao101.com</w:t>
      </w:r>
      <w:r>
        <w:rPr>
          <w:rFonts w:hint="eastAsia" w:ascii="宋体" w:hAnsi="宋体" w:eastAsia="宋体"/>
          <w:sz w:val="28"/>
          <w:szCs w:val="28"/>
        </w:rPr>
        <w:t>）进行报名，报名</w:t>
      </w:r>
      <w:r>
        <w:rPr>
          <w:rFonts w:ascii="宋体" w:hAnsi="宋体" w:eastAsia="宋体"/>
          <w:sz w:val="28"/>
          <w:szCs w:val="28"/>
        </w:rPr>
        <w:t>成功的选手</w:t>
      </w:r>
      <w:r>
        <w:rPr>
          <w:rFonts w:hint="eastAsia" w:ascii="宋体" w:hAnsi="宋体" w:eastAsia="宋体"/>
          <w:sz w:val="28"/>
          <w:szCs w:val="28"/>
        </w:rPr>
        <w:t>获得</w:t>
      </w:r>
      <w:r>
        <w:rPr>
          <w:rFonts w:ascii="宋体" w:hAnsi="宋体" w:eastAsia="宋体"/>
          <w:sz w:val="28"/>
          <w:szCs w:val="28"/>
        </w:rPr>
        <w:t>参赛资格。</w:t>
      </w:r>
      <w:r>
        <w:rPr>
          <w:rFonts w:hint="eastAsia" w:ascii="宋体" w:hAnsi="宋体" w:eastAsia="宋体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截止</w:t>
      </w:r>
      <w:r>
        <w:rPr>
          <w:rFonts w:ascii="宋体" w:hAnsi="宋体" w:eastAsia="宋体" w:cs="宋体"/>
          <w:color w:val="000000"/>
          <w:sz w:val="28"/>
          <w:szCs w:val="28"/>
        </w:rPr>
        <w:t>时间</w:t>
      </w:r>
      <w:r>
        <w:rPr>
          <w:rFonts w:ascii="宋体" w:hAnsi="宋体" w:eastAsia="宋体" w:cs="宋体"/>
          <w:color w:val="000000"/>
          <w:sz w:val="28"/>
          <w:szCs w:val="28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月10日24:00。</w:t>
      </w:r>
    </w:p>
    <w:p>
      <w:pPr>
        <w:numPr>
          <w:ilvl w:val="0"/>
          <w:numId w:val="1"/>
        </w:numPr>
        <w:snapToGrid w:val="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线上初赛</w:t>
      </w:r>
    </w:p>
    <w:p>
      <w:pPr>
        <w:snapToGrid w:val="0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1.报名成功的选手在竞赛平台进行线上答题，图形化编程，竞赛</w:t>
      </w:r>
      <w:r>
        <w:rPr>
          <w:rFonts w:ascii="宋体" w:hAnsi="宋体" w:eastAsia="宋体"/>
          <w:sz w:val="28"/>
          <w:szCs w:val="28"/>
        </w:rPr>
        <w:t>题型</w:t>
      </w:r>
      <w:r>
        <w:rPr>
          <w:rFonts w:hint="eastAsia" w:ascii="宋体" w:hAnsi="宋体" w:eastAsia="宋体"/>
          <w:sz w:val="28"/>
          <w:szCs w:val="28"/>
        </w:rPr>
        <w:t>均为客观题。</w:t>
      </w:r>
    </w:p>
    <w:p>
      <w:pPr>
        <w:snapToGrid w:val="0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2.每个参赛选手</w:t>
      </w:r>
      <w:r>
        <w:rPr>
          <w:rFonts w:hint="eastAsia" w:ascii="宋体" w:hAnsi="宋体" w:eastAsia="宋体"/>
          <w:sz w:val="28"/>
          <w:szCs w:val="28"/>
        </w:rPr>
        <w:t>限</w:t>
      </w:r>
      <w:r>
        <w:rPr>
          <w:rFonts w:ascii="宋体" w:hAnsi="宋体" w:eastAsia="宋体"/>
          <w:sz w:val="28"/>
          <w:szCs w:val="28"/>
        </w:rPr>
        <w:t>1次答题机会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限时</w:t>
      </w:r>
      <w:r>
        <w:rPr>
          <w:rFonts w:hint="eastAsia" w:ascii="宋体" w:hAnsi="宋体" w:eastAsia="宋体"/>
          <w:sz w:val="28"/>
          <w:szCs w:val="28"/>
        </w:rPr>
        <w:t>40</w:t>
      </w:r>
      <w:r>
        <w:rPr>
          <w:rFonts w:ascii="宋体" w:hAnsi="宋体" w:eastAsia="宋体"/>
          <w:sz w:val="28"/>
          <w:szCs w:val="28"/>
        </w:rPr>
        <w:t>分钟，超时自动提交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napToGrid w:val="0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.根据选手成绩进行排名并确定晋级选手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napToGrid w:val="0"/>
        <w:ind w:firstLine="560" w:firstLineChars="200"/>
        <w:rPr>
          <w:rFonts w:ascii="宋体" w:hAnsi="宋体" w:eastAsia="宋体"/>
          <w:sz w:val="28"/>
          <w:szCs w:val="28"/>
          <w:highlight w:val="yellow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比赛时间为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日13:00-20:00。</w:t>
      </w:r>
    </w:p>
    <w:p>
      <w:pPr>
        <w:numPr>
          <w:ilvl w:val="0"/>
          <w:numId w:val="1"/>
        </w:numPr>
        <w:snapToGrid w:val="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线下决赛</w:t>
      </w:r>
    </w:p>
    <w:p>
      <w:pPr>
        <w:snapToGrid w:val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（1）选手登陆竞赛平台进行答题，竞赛题型为自由创作，时长120分钟。</w:t>
      </w:r>
    </w:p>
    <w:p>
      <w:pPr>
        <w:snapToGrid w:val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（2）创作选手根据题目要求进行作品创作，每位选手有多次修改机会，以比赛时间内最后一次提交为准。</w:t>
      </w:r>
    </w:p>
    <w:p>
      <w:pPr>
        <w:snapToGrid w:val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（3）限时答题，超时自动提交。</w:t>
      </w:r>
    </w:p>
    <w:p>
      <w:pPr>
        <w:pStyle w:val="2"/>
        <w:snapToGrid w:val="0"/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四、评分规则</w:t>
      </w:r>
    </w:p>
    <w:p>
      <w:pPr>
        <w:pStyle w:val="2"/>
        <w:snapToGrid w:val="0"/>
        <w:spacing w:line="240" w:lineRule="auto"/>
        <w:ind w:firstLine="562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初赛</w:t>
      </w:r>
      <w:r>
        <w:rPr>
          <w:rFonts w:hint="eastAsia" w:ascii="宋体" w:hAnsi="宋体" w:eastAsia="宋体" w:cs="仿宋"/>
          <w:sz w:val="28"/>
          <w:szCs w:val="28"/>
        </w:rPr>
        <w:t>：</w:t>
      </w:r>
      <w:r>
        <w:rPr>
          <w:rFonts w:hint="eastAsia" w:ascii="宋体" w:hAnsi="宋体" w:eastAsia="宋体" w:cs="仿宋"/>
          <w:b w:val="0"/>
          <w:bCs/>
          <w:sz w:val="28"/>
          <w:szCs w:val="28"/>
        </w:rPr>
        <w:t>初赛成绩由系统直接判卷得出。</w:t>
      </w:r>
    </w:p>
    <w:p>
      <w:pPr>
        <w:pStyle w:val="2"/>
        <w:snapToGrid w:val="0"/>
        <w:spacing w:line="240" w:lineRule="auto"/>
        <w:ind w:firstLine="562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决赛：</w:t>
      </w:r>
    </w:p>
    <w:p>
      <w:pPr>
        <w:snapToGrid w:val="0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作品创作部分由裁判组对作品进行</w:t>
      </w:r>
      <w:r>
        <w:rPr>
          <w:rFonts w:ascii="宋体" w:hAnsi="宋体" w:eastAsia="宋体"/>
          <w:color w:val="000000"/>
          <w:sz w:val="28"/>
          <w:szCs w:val="28"/>
        </w:rPr>
        <w:t>评</w:t>
      </w:r>
      <w:r>
        <w:rPr>
          <w:rFonts w:hint="eastAsia" w:ascii="宋体" w:hAnsi="宋体" w:eastAsia="宋体"/>
          <w:color w:val="000000"/>
          <w:sz w:val="28"/>
          <w:szCs w:val="28"/>
        </w:rPr>
        <w:t>审</w:t>
      </w:r>
      <w:r>
        <w:rPr>
          <w:rFonts w:ascii="宋体" w:hAnsi="宋体" w:eastAsia="宋体"/>
          <w:color w:val="000000"/>
          <w:sz w:val="28"/>
          <w:szCs w:val="28"/>
        </w:rPr>
        <w:t>打分，根据裁判组人数取平均分作为最终成绩。</w:t>
      </w:r>
      <w:r>
        <w:rPr>
          <w:rFonts w:hint="eastAsia" w:ascii="宋体" w:hAnsi="宋体" w:eastAsia="宋体"/>
          <w:color w:val="000000"/>
          <w:sz w:val="28"/>
          <w:szCs w:val="28"/>
        </w:rPr>
        <w:t>打分项目包括作品</w:t>
      </w:r>
      <w:r>
        <w:rPr>
          <w:rFonts w:ascii="宋体" w:hAnsi="宋体" w:eastAsia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/>
          <w:color w:val="000000"/>
          <w:sz w:val="28"/>
          <w:szCs w:val="28"/>
        </w:rPr>
        <w:t>思想性、</w:t>
      </w:r>
      <w:r>
        <w:rPr>
          <w:rFonts w:ascii="宋体" w:hAnsi="宋体" w:eastAsia="宋体"/>
          <w:color w:val="000000"/>
          <w:sz w:val="28"/>
          <w:szCs w:val="28"/>
        </w:rPr>
        <w:t>完整性、</w:t>
      </w:r>
      <w:r>
        <w:rPr>
          <w:rFonts w:hint="eastAsia" w:ascii="宋体" w:hAnsi="宋体" w:eastAsia="宋体"/>
          <w:color w:val="000000"/>
          <w:sz w:val="28"/>
          <w:szCs w:val="28"/>
        </w:rPr>
        <w:t>艺术</w:t>
      </w:r>
      <w:r>
        <w:rPr>
          <w:rFonts w:ascii="宋体" w:hAnsi="宋体" w:eastAsia="宋体"/>
          <w:color w:val="000000"/>
          <w:sz w:val="28"/>
          <w:szCs w:val="28"/>
        </w:rPr>
        <w:t>性、创新性、</w:t>
      </w:r>
      <w:r>
        <w:rPr>
          <w:rFonts w:hint="eastAsia" w:ascii="宋体" w:hAnsi="宋体" w:eastAsia="宋体"/>
          <w:color w:val="000000"/>
          <w:sz w:val="28"/>
          <w:szCs w:val="28"/>
        </w:rPr>
        <w:t>技术性</w:t>
      </w:r>
      <w:r>
        <w:rPr>
          <w:rFonts w:ascii="宋体" w:hAnsi="宋体" w:eastAsia="宋体"/>
          <w:color w:val="000000"/>
          <w:sz w:val="28"/>
          <w:szCs w:val="28"/>
        </w:rPr>
        <w:t>。单项得分最高为20</w:t>
      </w:r>
      <w:r>
        <w:rPr>
          <w:rFonts w:hint="eastAsia" w:ascii="宋体" w:hAnsi="宋体" w:eastAsia="宋体"/>
          <w:color w:val="000000"/>
          <w:sz w:val="28"/>
          <w:szCs w:val="28"/>
        </w:rPr>
        <w:t>分。</w:t>
      </w:r>
    </w:p>
    <w:tbl>
      <w:tblPr>
        <w:tblStyle w:val="9"/>
        <w:tblW w:w="8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01"/>
        <w:gridCol w:w="4805"/>
        <w:gridCol w:w="1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评分项</w:t>
            </w:r>
          </w:p>
        </w:tc>
        <w:tc>
          <w:tcPr>
            <w:tcW w:w="4805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评判标准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思想性</w:t>
            </w:r>
          </w:p>
        </w:tc>
        <w:tc>
          <w:tcPr>
            <w:tcW w:w="4805" w:type="dxa"/>
          </w:tcPr>
          <w:p>
            <w:pPr>
              <w:snapToGrid w:val="0"/>
              <w:spacing w:after="257"/>
              <w:ind w:left="-114" w:hanging="11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贴合创作主题；健康、积极向上；反映少年儿童的年龄心智特点和玩乐思维。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完整性</w:t>
            </w:r>
          </w:p>
        </w:tc>
        <w:tc>
          <w:tcPr>
            <w:tcW w:w="4805" w:type="dxa"/>
          </w:tcPr>
          <w:p>
            <w:pPr>
              <w:snapToGrid w:val="0"/>
              <w:spacing w:after="257"/>
              <w:ind w:left="-114" w:hanging="11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作品内容或故事情节完整。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艺术性</w:t>
            </w:r>
          </w:p>
        </w:tc>
        <w:tc>
          <w:tcPr>
            <w:tcW w:w="4805" w:type="dxa"/>
          </w:tcPr>
          <w:p>
            <w:pPr>
              <w:snapToGrid w:val="0"/>
              <w:spacing w:after="257"/>
              <w:ind w:left="-114" w:hanging="11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反映角色表达的内容细节的丰富、生动程度；界面美观、布局合理，设计富有新意。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创新性</w:t>
            </w:r>
          </w:p>
        </w:tc>
        <w:tc>
          <w:tcPr>
            <w:tcW w:w="4805" w:type="dxa"/>
          </w:tcPr>
          <w:p>
            <w:pPr>
              <w:snapToGrid w:val="0"/>
              <w:spacing w:after="257"/>
              <w:ind w:left="-114" w:hanging="11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内容新颖，构思独特，设计合理；鼓励创新，创意设计成分多。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技术性</w:t>
            </w:r>
          </w:p>
        </w:tc>
        <w:tc>
          <w:tcPr>
            <w:tcW w:w="4805" w:type="dxa"/>
          </w:tcPr>
          <w:p>
            <w:pPr>
              <w:snapToGrid w:val="0"/>
              <w:spacing w:after="257"/>
              <w:ind w:left="-114" w:hanging="11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通过多元的算法设计实现程序的丰富效果；各种衔接、交互流畅；代码风格简洁、易于维护。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after="257"/>
              <w:ind w:left="-114" w:hanging="11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</w:tr>
    </w:tbl>
    <w:p>
      <w:pPr>
        <w:snapToGrid w:val="0"/>
        <w:ind w:firstLine="562" w:firstLineChars="200"/>
        <w:rPr>
          <w:rFonts w:ascii="宋体" w:hAnsi="宋体" w:eastAsia="宋体" w:cs="仿宋"/>
          <w:b/>
          <w:bCs/>
          <w:sz w:val="28"/>
          <w:szCs w:val="28"/>
        </w:rPr>
      </w:pPr>
    </w:p>
    <w:p>
      <w:pPr>
        <w:widowControl/>
        <w:snapToGrid w:val="0"/>
        <w:jc w:val="left"/>
        <w:rPr>
          <w:rFonts w:ascii="宋体" w:hAnsi="宋体" w:eastAsia="宋体" w:cs="仿宋"/>
          <w:b/>
          <w:color w:val="000000"/>
          <w:sz w:val="28"/>
          <w:szCs w:val="28"/>
        </w:rPr>
      </w:pPr>
      <w:r>
        <w:rPr>
          <w:rStyle w:val="11"/>
          <w:rFonts w:hint="eastAsia" w:ascii="宋体" w:hAnsi="宋体" w:eastAsia="宋体"/>
          <w:sz w:val="28"/>
          <w:szCs w:val="28"/>
        </w:rPr>
        <w:t>五、相关说明</w:t>
      </w:r>
      <w:r>
        <w:rPr>
          <w:rFonts w:hint="eastAsia" w:ascii="宋体" w:hAnsi="宋体" w:eastAsia="宋体" w:cs="仿宋"/>
          <w:b/>
          <w:color w:val="000000"/>
          <w:sz w:val="28"/>
          <w:szCs w:val="28"/>
        </w:rPr>
        <w:t xml:space="preserve">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1、每位选手限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参加一种编程语言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 xml:space="preserve">，严禁重复、虚假报名，一经发现或举报属实，将取消比赛资格。未在竞赛时间内参加比赛视为弃权。 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2、具体比赛时间和形式以竞赛平台公布为准。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3、比赛答题和创作需要选手自主完成，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不得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作弊或抄袭，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若发现将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取消选手参赛资格。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、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入围但未能参赛的选手视为弃权，不予评奖。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、本规则是实施裁判工作的依据，在竞赛过程中裁判有最终裁定权。</w:t>
      </w:r>
    </w:p>
    <w:p>
      <w:pPr>
        <w:snapToGrid w:val="0"/>
        <w:ind w:firstLine="560" w:firstLineChars="200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  <w:t>6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、凡是规则中没有说明的事项由裁判组和大赛组委会作说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明与裁定。</w:t>
      </w:r>
    </w:p>
    <w:p>
      <w:pPr>
        <w:widowControl/>
        <w:snapToGrid w:val="0"/>
        <w:ind w:firstLine="560" w:firstLineChars="200"/>
        <w:jc w:val="left"/>
        <w:rPr>
          <w:rFonts w:ascii="宋体" w:hAnsi="宋体" w:eastAsia="宋体" w:cs="仿宋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7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、如有其他疑问，请咨询赛事指导老师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1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5915999168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bidi="ar"/>
        </w:rPr>
        <w:t>杨</w:t>
      </w:r>
      <w:r>
        <w:rPr>
          <w:rFonts w:ascii="宋体" w:hAnsi="宋体" w:eastAsia="宋体" w:cs="仿宋"/>
          <w:color w:val="000000"/>
          <w:kern w:val="0"/>
          <w:sz w:val="28"/>
          <w:szCs w:val="28"/>
          <w:lang w:eastAsia="zh-Hans" w:bidi="ar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B5BEA"/>
    <w:multiLevelType w:val="singleLevel"/>
    <w:tmpl w:val="A17B5B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eastAsia="楷体"/>
      <w:b/>
      <w:sz w:val="3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rPr>
      <w:rFonts w:ascii="仿宋" w:hAnsi="仿宋" w:eastAsia="仿宋" w:cs="仿宋"/>
      <w:sz w:val="32"/>
      <w:szCs w:val="32"/>
    </w:rPr>
  </w:style>
  <w:style w:type="paragraph" w:styleId="4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character" w:customStyle="1" w:styleId="10">
    <w:name w:val="日期 Char"/>
    <w:basedOn w:val="8"/>
    <w:link w:val="4"/>
    <w:semiHidden/>
    <w:qFormat/>
    <w:uiPriority w:val="99"/>
  </w:style>
  <w:style w:type="character" w:customStyle="1" w:styleId="11">
    <w:name w:val="标题 3 Char"/>
    <w:link w:val="2"/>
    <w:qFormat/>
    <w:uiPriority w:val="0"/>
    <w:rPr>
      <w:rFonts w:eastAsia="楷体" w:asciiTheme="minorHAnsi" w:hAnsiTheme="minorHAnsi"/>
      <w:b/>
      <w:sz w:val="30"/>
    </w:rPr>
  </w:style>
  <w:style w:type="character" w:customStyle="1" w:styleId="12">
    <w:name w:val="页眉 Char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2021-09-28T10:31:00Z</dcterms:created>
  <dc:creator>admin</dc:creator>
  <cp:lastModifiedBy>iPhone</cp:lastModifiedBy>
  <cp:lastPrinted>2021-06-13T16:36:00Z</cp:lastPrinted>
  <dcterms:modified xsi:type="dcterms:W3CDTF">2022-09-12T23:18:45Z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F79B1AD1E7CB4C998AF7AEE2A8950D62</vt:lpwstr>
  </property>
</Properties>
</file>