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b w:val="0"/>
          <w:bCs/>
          <w:sz w:val="44"/>
          <w:szCs w:val="44"/>
          <w:lang w:val="en-US" w:eastAsia="zh-CN"/>
        </w:rPr>
      </w:pPr>
      <w:bookmarkStart w:id="0" w:name="_bookmark1"/>
      <w:bookmarkEnd w:id="0"/>
      <w:r>
        <w:rPr>
          <w:rFonts w:hint="default" w:ascii="Times New Roman" w:hAnsi="Times New Roman" w:eastAsia="方正小标宋简体" w:cs="Times New Roman"/>
          <w:b w:val="0"/>
          <w:bCs/>
          <w:sz w:val="44"/>
          <w:szCs w:val="44"/>
          <w:lang w:val="en-US" w:eastAsia="zh-CN"/>
        </w:rPr>
        <w:t>202</w:t>
      </w:r>
      <w:r>
        <w:rPr>
          <w:rFonts w:hint="eastAsia" w:ascii="Times New Roman" w:hAnsi="Times New Roman" w:eastAsia="方正小标宋简体" w:cs="Times New Roman"/>
          <w:b w:val="0"/>
          <w:bCs/>
          <w:sz w:val="44"/>
          <w:szCs w:val="44"/>
          <w:lang w:val="en-US" w:eastAsia="zh-CN"/>
        </w:rPr>
        <w:t>3</w:t>
      </w:r>
      <w:r>
        <w:rPr>
          <w:rFonts w:hint="default" w:ascii="Times New Roman" w:hAnsi="Times New Roman" w:eastAsia="方正小标宋简体" w:cs="Times New Roman"/>
          <w:b w:val="0"/>
          <w:bCs/>
          <w:sz w:val="44"/>
          <w:szCs w:val="44"/>
          <w:lang w:val="en-US" w:eastAsia="zh-CN"/>
        </w:rPr>
        <w:t>年</w:t>
      </w:r>
      <w:r>
        <w:rPr>
          <w:rFonts w:hint="eastAsia" w:ascii="Times New Roman" w:hAnsi="Times New Roman" w:eastAsia="方正小标宋简体" w:cs="Times New Roman"/>
          <w:b w:val="0"/>
          <w:bCs/>
          <w:sz w:val="44"/>
          <w:szCs w:val="44"/>
          <w:lang w:val="en-US" w:eastAsia="zh-CN"/>
        </w:rPr>
        <w:t>无锡市中小学生信息素养提升实践活动</w:t>
      </w:r>
    </w:p>
    <w:p>
      <w:pPr>
        <w:spacing w:line="360" w:lineRule="auto"/>
        <w:jc w:val="center"/>
        <w:rPr>
          <w:rFonts w:hint="eastAsia" w:ascii="黑体" w:hAnsi="黑体" w:eastAsia="黑体" w:cs="黑体"/>
          <w:color w:val="auto"/>
          <w:sz w:val="52"/>
          <w:szCs w:val="72"/>
          <w:lang w:val="en-US" w:eastAsia="zh-CN"/>
        </w:rPr>
      </w:pPr>
    </w:p>
    <w:p>
      <w:pPr>
        <w:spacing w:line="360" w:lineRule="auto"/>
        <w:jc w:val="center"/>
        <w:rPr>
          <w:rFonts w:hint="eastAsia" w:ascii="黑体" w:hAnsi="黑体" w:eastAsia="黑体" w:cs="黑体"/>
          <w:color w:val="auto"/>
          <w:sz w:val="44"/>
          <w:szCs w:val="52"/>
          <w:lang w:val="en-US" w:eastAsia="zh-CN"/>
        </w:rPr>
      </w:pPr>
      <w:r>
        <w:rPr>
          <w:rFonts w:hint="eastAsia" w:ascii="黑体" w:hAnsi="黑体" w:eastAsia="黑体" w:cs="黑体"/>
          <w:color w:val="auto"/>
          <w:sz w:val="44"/>
          <w:szCs w:val="52"/>
          <w:lang w:val="en-US" w:eastAsia="zh-CN"/>
        </w:rPr>
        <w:t>智能机器人——GAR火星移民</w:t>
      </w:r>
    </w:p>
    <w:p>
      <w:pPr>
        <w:spacing w:line="360" w:lineRule="auto"/>
        <w:jc w:val="center"/>
        <w:rPr>
          <w:rFonts w:hint="eastAsia" w:ascii="黑体" w:hAnsi="黑体" w:eastAsia="黑体" w:cs="黑体"/>
          <w:color w:val="auto"/>
          <w:sz w:val="48"/>
          <w:szCs w:val="56"/>
          <w:lang w:val="en-US" w:eastAsia="zh-CN"/>
        </w:rPr>
      </w:pPr>
    </w:p>
    <w:p>
      <w:pPr>
        <w:spacing w:line="360" w:lineRule="auto"/>
        <w:jc w:val="center"/>
        <w:rPr>
          <w:rFonts w:hint="eastAsia" w:ascii="黑体" w:hAnsi="黑体" w:eastAsia="黑体" w:cs="黑体"/>
          <w:color w:val="auto"/>
          <w:sz w:val="48"/>
          <w:szCs w:val="56"/>
          <w:lang w:val="en-US" w:eastAsia="zh-CN"/>
        </w:rPr>
      </w:pPr>
    </w:p>
    <w:p>
      <w:pPr>
        <w:spacing w:line="360" w:lineRule="auto"/>
        <w:jc w:val="center"/>
        <w:rPr>
          <w:rFonts w:hint="eastAsia" w:ascii="黑体" w:hAnsi="黑体" w:eastAsia="黑体" w:cs="黑体"/>
          <w:color w:val="auto"/>
          <w:sz w:val="72"/>
          <w:szCs w:val="72"/>
          <w:lang w:val="en-US" w:eastAsia="zh-CN"/>
        </w:rPr>
      </w:pPr>
      <w:r>
        <w:rPr>
          <w:rFonts w:hint="eastAsia" w:ascii="黑体" w:hAnsi="黑体" w:eastAsia="黑体" w:cs="黑体"/>
          <w:color w:val="auto"/>
          <w:sz w:val="72"/>
          <w:szCs w:val="72"/>
          <w:lang w:val="en-US" w:eastAsia="zh-CN"/>
        </w:rPr>
        <w:t>规</w:t>
      </w:r>
    </w:p>
    <w:p>
      <w:pPr>
        <w:jc w:val="center"/>
        <w:rPr>
          <w:rFonts w:hint="eastAsia" w:ascii="黑体" w:hAnsi="黑体" w:eastAsia="黑体" w:cs="黑体"/>
          <w:color w:val="auto"/>
          <w:sz w:val="72"/>
          <w:szCs w:val="72"/>
          <w:lang w:val="en-US" w:eastAsia="zh-CN"/>
        </w:rPr>
      </w:pPr>
      <w:r>
        <w:rPr>
          <w:rFonts w:hint="eastAsia" w:ascii="黑体" w:hAnsi="黑体" w:eastAsia="黑体" w:cs="黑体"/>
          <w:color w:val="auto"/>
          <w:sz w:val="72"/>
          <w:szCs w:val="72"/>
          <w:lang w:val="en-US" w:eastAsia="zh-CN"/>
        </w:rPr>
        <w:t>则</w:t>
      </w:r>
    </w:p>
    <w:p>
      <w:pPr>
        <w:jc w:val="center"/>
        <w:rPr>
          <w:rFonts w:hint="eastAsia" w:ascii="黑体" w:hAnsi="黑体" w:eastAsia="黑体" w:cs="黑体"/>
          <w:color w:val="auto"/>
          <w:sz w:val="72"/>
          <w:szCs w:val="72"/>
          <w:lang w:val="en-US" w:eastAsia="zh-CN"/>
        </w:rPr>
      </w:pPr>
    </w:p>
    <w:p>
      <w:pPr>
        <w:jc w:val="center"/>
        <w:rPr>
          <w:rFonts w:hint="eastAsia" w:ascii="黑体" w:hAnsi="黑体" w:eastAsia="黑体" w:cs="黑体"/>
          <w:color w:val="auto"/>
          <w:sz w:val="72"/>
          <w:szCs w:val="72"/>
          <w:lang w:val="en-US" w:eastAsia="zh-CN"/>
        </w:rPr>
      </w:pPr>
    </w:p>
    <w:p>
      <w:pPr>
        <w:widowControl w:val="0"/>
        <w:kinsoku/>
        <w:autoSpaceDE/>
        <w:autoSpaceDN/>
        <w:adjustRightInd/>
        <w:snapToGrid/>
        <w:spacing w:line="360" w:lineRule="auto"/>
        <w:jc w:val="center"/>
        <w:textAlignment w:val="auto"/>
        <w:rPr>
          <w:rFonts w:hint="eastAsia" w:ascii="黑体" w:hAnsi="黑体" w:eastAsia="黑体" w:cs="黑体"/>
          <w:color w:val="auto"/>
          <w:sz w:val="56"/>
          <w:szCs w:val="96"/>
          <w:lang w:val="en-US" w:eastAsia="zh-CN"/>
        </w:rPr>
      </w:pPr>
    </w:p>
    <w:p>
      <w:pPr>
        <w:widowControl w:val="0"/>
        <w:kinsoku/>
        <w:autoSpaceDE/>
        <w:autoSpaceDN/>
        <w:adjustRightInd/>
        <w:snapToGrid/>
        <w:spacing w:line="360" w:lineRule="auto"/>
        <w:jc w:val="center"/>
        <w:textAlignment w:val="auto"/>
        <w:rPr>
          <w:rFonts w:hint="eastAsia" w:ascii="黑体" w:hAnsi="黑体" w:eastAsia="黑体" w:cs="黑体"/>
          <w:color w:val="auto"/>
          <w:sz w:val="36"/>
          <w:szCs w:val="44"/>
          <w:lang w:val="en-US" w:eastAsia="zh-CN"/>
        </w:rPr>
      </w:pPr>
      <w:r>
        <w:rPr>
          <w:rFonts w:hint="eastAsia" w:ascii="黑体" w:hAnsi="黑体" w:eastAsia="黑体" w:cs="黑体"/>
          <w:color w:val="auto"/>
          <w:sz w:val="36"/>
          <w:szCs w:val="44"/>
          <w:lang w:val="en-US" w:eastAsia="zh-CN"/>
        </w:rPr>
        <w:t>无锡市教育信息化和装备管理服务中心</w:t>
      </w:r>
    </w:p>
    <w:p>
      <w:pPr>
        <w:widowControl w:val="0"/>
        <w:kinsoku/>
        <w:autoSpaceDE/>
        <w:autoSpaceDN/>
        <w:adjustRightInd/>
        <w:snapToGrid/>
        <w:spacing w:line="360" w:lineRule="auto"/>
        <w:jc w:val="center"/>
        <w:textAlignment w:val="auto"/>
        <w:rPr>
          <w:rFonts w:hint="eastAsia" w:ascii="黑体" w:hAnsi="黑体" w:eastAsia="黑体" w:cs="黑体"/>
          <w:snapToGrid/>
          <w:color w:val="auto"/>
          <w:kern w:val="2"/>
          <w:sz w:val="36"/>
          <w:szCs w:val="44"/>
          <w:lang w:val="en-US" w:eastAsia="zh-CN" w:bidi="ar-SA"/>
        </w:rPr>
        <w:sectPr>
          <w:footerReference r:id="rId3" w:type="default"/>
          <w:pgSz w:w="11910" w:h="16840"/>
          <w:pgMar w:top="2268" w:right="1134" w:bottom="2268" w:left="1134" w:header="0" w:footer="981" w:gutter="0"/>
          <w:pgBorders>
            <w:top w:val="none" w:sz="0" w:space="0"/>
            <w:left w:val="none" w:sz="0" w:space="0"/>
            <w:bottom w:val="none" w:sz="0" w:space="0"/>
            <w:right w:val="none" w:sz="0" w:space="0"/>
          </w:pgBorders>
          <w:pgNumType w:fmt="numberInDash"/>
          <w:cols w:space="0" w:num="1"/>
          <w:rtlGutter w:val="0"/>
          <w:docGrid w:linePitch="0" w:charSpace="0"/>
        </w:sectPr>
      </w:pPr>
      <w:r>
        <w:rPr>
          <w:rFonts w:hint="eastAsia" w:ascii="黑体" w:hAnsi="黑体" w:eastAsia="黑体" w:cs="黑体"/>
          <w:snapToGrid/>
          <w:color w:val="auto"/>
          <w:kern w:val="2"/>
          <w:sz w:val="36"/>
          <w:szCs w:val="44"/>
          <w:lang w:val="en-US" w:eastAsia="zh-CN" w:bidi="ar-SA"/>
        </w:rPr>
        <w:t>2023年2月</w:t>
      </w:r>
    </w:p>
    <w:p>
      <w:pPr>
        <w:pStyle w:val="2"/>
        <w:widowControl w:val="0"/>
        <w:kinsoku/>
        <w:adjustRightInd/>
        <w:snapToGrid/>
        <w:spacing w:line="360" w:lineRule="auto"/>
        <w:ind w:left="0" w:leftChars="0" w:right="447" w:rightChars="213" w:firstLine="0" w:firstLineChars="0"/>
        <w:jc w:val="center"/>
        <w:textAlignment w:val="auto"/>
        <w:rPr>
          <w:rFonts w:hint="eastAsia" w:ascii="仿宋_GB2312" w:hAnsi="仿宋_GB2312" w:eastAsia="仿宋_GB2312" w:cs="仿宋_GB2312"/>
          <w:snapToGrid/>
          <w:color w:val="auto"/>
          <w:sz w:val="30"/>
          <w:szCs w:val="30"/>
          <w:lang w:val="zh-CN" w:bidi="zh-CN"/>
        </w:rPr>
      </w:pPr>
      <w:bookmarkStart w:id="3" w:name="_GoBack"/>
      <w:bookmarkEnd w:id="3"/>
      <w:r>
        <w:rPr>
          <w:rFonts w:hint="eastAsia" w:ascii="仿宋_GB2312" w:hAnsi="仿宋_GB2312" w:eastAsia="仿宋_GB2312" w:cs="仿宋_GB2312"/>
          <w:snapToGrid/>
          <w:color w:val="auto"/>
          <w:sz w:val="30"/>
          <w:szCs w:val="30"/>
          <w:lang w:val="zh-CN" w:bidi="zh-CN"/>
        </w:rPr>
        <w:t>GAR火星移民</w:t>
      </w:r>
    </w:p>
    <w:p>
      <w:pPr>
        <w:keepNext w:val="0"/>
        <w:keepLines w:val="0"/>
        <w:pageBreakBefore w:val="0"/>
        <w:wordWrap/>
        <w:overflowPunct/>
        <w:topLinePunct w:val="0"/>
        <w:bidi w:val="0"/>
        <w:spacing w:line="360" w:lineRule="auto"/>
        <w:rPr>
          <w:rFonts w:hint="eastAsia" w:ascii="仿宋_GB2312" w:hAnsi="仿宋_GB2312" w:eastAsia="仿宋_GB2312" w:cs="仿宋_GB2312"/>
          <w:color w:val="auto"/>
        </w:rPr>
      </w:pPr>
    </w:p>
    <w:p>
      <w:pPr>
        <w:pStyle w:val="3"/>
        <w:widowControl w:val="0"/>
        <w:tabs>
          <w:tab w:val="left" w:pos="876"/>
        </w:tabs>
        <w:kinsoku/>
        <w:adjustRightInd/>
        <w:snapToGrid/>
        <w:spacing w:line="360" w:lineRule="auto"/>
        <w:ind w:left="0" w:firstLine="0"/>
        <w:textAlignment w:val="auto"/>
        <w:rPr>
          <w:rFonts w:hint="eastAsia" w:ascii="仿宋_GB2312" w:hAnsi="仿宋_GB2312" w:eastAsia="仿宋_GB2312" w:cs="仿宋_GB2312"/>
          <w:snapToGrid/>
          <w:color w:val="auto"/>
          <w:sz w:val="28"/>
          <w:szCs w:val="28"/>
          <w:lang w:val="en-US" w:bidi="zh-CN"/>
        </w:rPr>
      </w:pPr>
      <w:r>
        <w:rPr>
          <w:rFonts w:hint="eastAsia" w:ascii="仿宋_GB2312" w:hAnsi="仿宋_GB2312" w:eastAsia="仿宋_GB2312" w:cs="仿宋_GB2312"/>
          <w:snapToGrid/>
          <w:color w:val="auto"/>
          <w:sz w:val="28"/>
          <w:szCs w:val="28"/>
          <w:lang w:val="en-US" w:bidi="zh-CN"/>
        </w:rPr>
        <w:t>1 机器人界定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0" w:firstLine="480" w:firstLineChars="200"/>
        <w:textAlignment w:val="baseline"/>
        <w:outlineLvl w:val="1"/>
        <w:rPr>
          <w:rFonts w:hint="eastAsia" w:ascii="仿宋_GB2312" w:hAnsi="仿宋_GB2312" w:eastAsia="仿宋_GB2312" w:cs="仿宋_GB2312"/>
          <w:color w:val="auto"/>
          <w:spacing w:val="16"/>
          <w:sz w:val="24"/>
          <w:szCs w:val="24"/>
        </w:rPr>
      </w:pPr>
      <w:r>
        <w:rPr>
          <w:rFonts w:hint="eastAsia" w:ascii="仿宋_GB2312" w:hAnsi="仿宋_GB2312" w:eastAsia="仿宋_GB2312" w:cs="仿宋_GB2312"/>
          <w:snapToGrid/>
          <w:color w:val="auto"/>
          <w:sz w:val="24"/>
          <w:szCs w:val="24"/>
          <w:lang w:val="zh-CN" w:eastAsia="zh-CN" w:bidi="zh-CN"/>
        </w:rPr>
        <w:t>机器人为2轮驱动或4轮驱动，其他外观形态无特殊要求</w:t>
      </w:r>
      <w:r>
        <w:rPr>
          <w:rFonts w:hint="eastAsia" w:ascii="仿宋_GB2312" w:hAnsi="仿宋_GB2312" w:eastAsia="仿宋_GB2312" w:cs="仿宋_GB2312"/>
          <w:color w:val="auto"/>
          <w:spacing w:val="16"/>
          <w:sz w:val="24"/>
          <w:szCs w:val="24"/>
        </w:rPr>
        <w:t>。</w:t>
      </w:r>
    </w:p>
    <w:p>
      <w:pPr>
        <w:pStyle w:val="3"/>
        <w:widowControl w:val="0"/>
        <w:tabs>
          <w:tab w:val="left" w:pos="876"/>
        </w:tabs>
        <w:kinsoku/>
        <w:adjustRightInd/>
        <w:snapToGrid/>
        <w:spacing w:line="360" w:lineRule="auto"/>
        <w:ind w:left="0" w:firstLine="0"/>
        <w:textAlignment w:val="auto"/>
        <w:rPr>
          <w:rFonts w:hint="eastAsia" w:ascii="仿宋_GB2312" w:hAnsi="仿宋_GB2312" w:eastAsia="仿宋_GB2312" w:cs="仿宋_GB2312"/>
          <w:snapToGrid/>
          <w:color w:val="auto"/>
          <w:sz w:val="28"/>
          <w:szCs w:val="28"/>
          <w:lang w:val="en-US" w:bidi="zh-CN"/>
        </w:rPr>
      </w:pPr>
      <w:r>
        <w:rPr>
          <w:rFonts w:hint="eastAsia" w:ascii="仿宋_GB2312" w:hAnsi="仿宋_GB2312" w:eastAsia="仿宋_GB2312" w:cs="仿宋_GB2312"/>
          <w:snapToGrid/>
          <w:color w:val="auto"/>
          <w:sz w:val="28"/>
          <w:szCs w:val="28"/>
          <w:lang w:val="en-US" w:bidi="zh-CN"/>
        </w:rPr>
        <w:t>2 主题简介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0" w:firstLine="480" w:firstLineChars="200"/>
        <w:textAlignment w:val="baseline"/>
        <w:outlineLvl w:val="1"/>
        <w:rPr>
          <w:rFonts w:hint="eastAsia" w:ascii="仿宋_GB2312" w:hAnsi="仿宋_GB2312" w:eastAsia="仿宋_GB2312" w:cs="仿宋_GB2312"/>
          <w:snapToGrid/>
          <w:color w:val="auto"/>
          <w:sz w:val="24"/>
          <w:szCs w:val="24"/>
          <w:lang w:val="zh-CN" w:eastAsia="zh-CN" w:bidi="zh-CN"/>
        </w:rPr>
      </w:pPr>
      <w:r>
        <w:rPr>
          <w:rFonts w:hint="eastAsia" w:ascii="仿宋_GB2312" w:hAnsi="仿宋_GB2312" w:eastAsia="仿宋_GB2312" w:cs="仿宋_GB2312"/>
          <w:snapToGrid/>
          <w:color w:val="auto"/>
          <w:sz w:val="24"/>
          <w:szCs w:val="24"/>
          <w:lang w:val="zh-CN" w:eastAsia="zh-CN" w:bidi="zh-CN"/>
        </w:rPr>
        <w:t>随着地球上海洋污染、大气污染、垃圾污染、以及地球资源过度开采等等，地球遭受了前所未有的重创，人类不得不寻找一个新居所。于是火星移民计划应运而生，在火星上重新建设一个绿色新家园。随着“绿色火星科学家”召集令的发布，一时间涌现了一批主动请缨、知识渊博、乐于奉献的科学家。经过层层选拔和筛选，终于成立了一支科学家队伍。科学家们决定将地球上先进的文明带到火星上，其中有航空航天技术、光能发电、雷达探测、基因生物和量子力学等。当载满人类的飞船降落在火星这颗孤绝荒凉的天体时候，顷刻间似乎打破了沉睡了亿万年的寂寥。抱着对新家园的向往，他们开始日以继夜地建设火星。</w:t>
      </w:r>
    </w:p>
    <w:p>
      <w:pPr>
        <w:pStyle w:val="3"/>
        <w:widowControl w:val="0"/>
        <w:tabs>
          <w:tab w:val="left" w:pos="876"/>
        </w:tabs>
        <w:kinsoku/>
        <w:adjustRightInd/>
        <w:snapToGrid/>
        <w:spacing w:line="360" w:lineRule="auto"/>
        <w:ind w:left="0" w:firstLine="0"/>
        <w:textAlignment w:val="auto"/>
        <w:rPr>
          <w:rFonts w:hint="eastAsia" w:ascii="仿宋_GB2312" w:hAnsi="仿宋_GB2312" w:eastAsia="仿宋_GB2312" w:cs="仿宋_GB2312"/>
          <w:snapToGrid/>
          <w:color w:val="auto"/>
          <w:sz w:val="28"/>
          <w:szCs w:val="28"/>
          <w:lang w:val="en-US" w:bidi="zh-CN"/>
        </w:rPr>
      </w:pPr>
      <w:r>
        <w:rPr>
          <w:rFonts w:hint="eastAsia" w:ascii="仿宋_GB2312" w:hAnsi="仿宋_GB2312" w:eastAsia="仿宋_GB2312" w:cs="仿宋_GB2312"/>
          <w:snapToGrid/>
          <w:color w:val="auto"/>
          <w:sz w:val="28"/>
          <w:szCs w:val="28"/>
          <w:lang w:val="en-US" w:bidi="zh-CN"/>
        </w:rPr>
        <w:t>3 场地与环境</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3.1 场地构成</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比赛场地为长方形，长宽尺寸是2400mm*1200mm，比赛场地四周没有围栏。场地材质是刀刮布。为便于说明，俯视图中场地各区域添加了颜色与文字，实际场地图中各区域无色块填充与文字，如图1所示。</w:t>
      </w:r>
    </w:p>
    <w:p>
      <w:pPr>
        <w:jc w:val="center"/>
        <w:rPr>
          <w:rFonts w:hint="eastAsia"/>
          <w:color w:val="auto"/>
          <w:lang w:val="zh-CN"/>
        </w:rPr>
      </w:pPr>
      <w:r>
        <w:rPr>
          <w:color w:val="auto"/>
        </w:rPr>
        <w:drawing>
          <wp:inline distT="0" distB="0" distL="114300" distR="114300">
            <wp:extent cx="5673090" cy="2836545"/>
            <wp:effectExtent l="0" t="0" r="1143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rcRect t="3850" b="1100"/>
                    <a:stretch>
                      <a:fillRect/>
                    </a:stretch>
                  </pic:blipFill>
                  <pic:spPr>
                    <a:xfrm>
                      <a:off x="0" y="0"/>
                      <a:ext cx="5673090" cy="2836545"/>
                    </a:xfrm>
                    <a:prstGeom prst="rect">
                      <a:avLst/>
                    </a:prstGeom>
                    <a:noFill/>
                    <a:ln>
                      <a:noFill/>
                    </a:ln>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b/>
          <w:bCs/>
          <w:color w:val="auto"/>
          <w:spacing w:val="5"/>
          <w:sz w:val="23"/>
          <w:szCs w:val="23"/>
        </w:rPr>
      </w:pPr>
      <w:r>
        <w:rPr>
          <w:rFonts w:hint="eastAsia" w:ascii="仿宋_GB2312" w:hAnsi="仿宋_GB2312" w:eastAsia="仿宋_GB2312" w:cs="仿宋_GB2312"/>
          <w:b/>
          <w:bCs/>
          <w:color w:val="auto"/>
          <w:spacing w:val="8"/>
          <w:sz w:val="23"/>
          <w:szCs w:val="23"/>
        </w:rPr>
        <w:t xml:space="preserve">图1 </w:t>
      </w:r>
      <w:r>
        <w:rPr>
          <w:rFonts w:hint="eastAsia" w:ascii="仿宋_GB2312" w:hAnsi="仿宋_GB2312" w:eastAsia="仿宋_GB2312" w:cs="仿宋_GB2312"/>
          <w:b/>
          <w:bCs/>
          <w:color w:val="auto"/>
          <w:spacing w:val="7"/>
          <w:sz w:val="23"/>
          <w:szCs w:val="23"/>
        </w:rPr>
        <w:t>场地的俯视图及功能区示意</w:t>
      </w:r>
      <w:r>
        <w:rPr>
          <w:rFonts w:hint="eastAsia" w:ascii="仿宋_GB2312" w:hAnsi="仿宋_GB2312" w:eastAsia="仿宋_GB2312" w:cs="仿宋_GB2312"/>
          <w:b/>
          <w:bCs/>
          <w:color w:val="auto"/>
          <w:spacing w:val="5"/>
          <w:sz w:val="23"/>
          <w:szCs w:val="23"/>
        </w:rPr>
        <w:t>图</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3.2 赛场环境</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机器人比赛场地环境为低照度。由于一般赛场环境的不确定因素较多，例如：场地纸不平整、地板上有裂缝、光照条件有变化等，参赛队在设计机器人时应考虑各种应对措施。比赛场地尺寸的允许误差是±10mm，参赛队设计机器人时必须充分考虑。</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3.3 任务道具</w:t>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4573270" cy="1604645"/>
            <wp:effectExtent l="0" t="0" r="13970" b="10795"/>
            <wp:docPr id="18" name="图片 1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游戏机&#10;&#10;描述已自动生成"/>
                    <pic:cNvPicPr>
                      <a:picLocks noChangeAspect="1"/>
                    </pic:cNvPicPr>
                  </pic:nvPicPr>
                  <pic:blipFill>
                    <a:blip r:embed="rId8"/>
                    <a:stretch>
                      <a:fillRect/>
                    </a:stretch>
                  </pic:blipFill>
                  <pic:spPr>
                    <a:xfrm>
                      <a:off x="0" y="0"/>
                      <a:ext cx="4573270" cy="1604645"/>
                    </a:xfrm>
                    <a:prstGeom prst="rect">
                      <a:avLst/>
                    </a:prstGeom>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b/>
          <w:bCs/>
          <w:color w:val="auto"/>
          <w:spacing w:val="8"/>
          <w:sz w:val="23"/>
          <w:szCs w:val="23"/>
        </w:rPr>
      </w:pPr>
      <w:r>
        <w:rPr>
          <w:rFonts w:hint="eastAsia" w:ascii="仿宋_GB2312" w:hAnsi="仿宋_GB2312" w:eastAsia="仿宋_GB2312" w:cs="仿宋_GB2312"/>
          <w:b/>
          <w:bCs/>
          <w:color w:val="auto"/>
          <w:spacing w:val="8"/>
          <w:sz w:val="23"/>
          <w:szCs w:val="23"/>
        </w:rPr>
        <w:t>图2 场地任务位置示意图</w:t>
      </w:r>
    </w:p>
    <w:p>
      <w:pPr>
        <w:pStyle w:val="3"/>
        <w:widowControl w:val="0"/>
        <w:tabs>
          <w:tab w:val="left" w:pos="876"/>
        </w:tabs>
        <w:kinsoku/>
        <w:adjustRightInd/>
        <w:snapToGrid/>
        <w:spacing w:line="360" w:lineRule="auto"/>
        <w:ind w:left="0" w:leftChars="0" w:firstLine="0" w:firstLineChars="0"/>
        <w:textAlignment w:val="auto"/>
        <w:rPr>
          <w:rFonts w:hint="eastAsia" w:ascii="仿宋_GB2312" w:hAnsi="仿宋_GB2312" w:eastAsia="仿宋_GB2312" w:cs="仿宋_GB2312"/>
          <w:snapToGrid/>
          <w:color w:val="auto"/>
          <w:sz w:val="28"/>
          <w:szCs w:val="28"/>
          <w:lang w:val="en-US" w:bidi="zh-CN"/>
        </w:rPr>
      </w:pPr>
      <w:r>
        <w:rPr>
          <w:rFonts w:hint="eastAsia" w:ascii="仿宋_GB2312" w:hAnsi="仿宋_GB2312" w:eastAsia="仿宋_GB2312" w:cs="仿宋_GB2312"/>
          <w:snapToGrid/>
          <w:color w:val="auto"/>
          <w:sz w:val="28"/>
          <w:szCs w:val="28"/>
          <w:lang w:val="en-US" w:bidi="zh-CN"/>
        </w:rPr>
        <w:t>4 任务描述</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b/>
          <w:bCs/>
          <w:snapToGrid/>
          <w:color w:val="auto"/>
          <w:lang w:val="zh-CN" w:bidi="zh-CN"/>
        </w:rPr>
      </w:pPr>
      <w:r>
        <w:rPr>
          <w:rFonts w:hint="eastAsia" w:ascii="仿宋_GB2312" w:hAnsi="仿宋_GB2312" w:eastAsia="仿宋_GB2312" w:cs="仿宋_GB2312"/>
          <w:b/>
          <w:bCs/>
          <w:snapToGrid/>
          <w:color w:val="auto"/>
          <w:lang w:val="zh-CN" w:bidi="zh-CN"/>
        </w:rPr>
        <w:t>4.1</w:t>
      </w:r>
      <w:r>
        <w:rPr>
          <w:rFonts w:hint="eastAsia" w:ascii="仿宋_GB2312" w:hAnsi="仿宋_GB2312" w:eastAsia="仿宋_GB2312" w:cs="仿宋_GB2312"/>
          <w:b/>
          <w:bCs/>
          <w:snapToGrid/>
          <w:color w:val="auto"/>
          <w:lang w:val="en-US" w:bidi="zh-CN"/>
        </w:rPr>
        <w:t xml:space="preserve"> </w:t>
      </w:r>
      <w:r>
        <w:rPr>
          <w:rFonts w:hint="eastAsia" w:ascii="仿宋_GB2312" w:hAnsi="仿宋_GB2312" w:eastAsia="仿宋_GB2312" w:cs="仿宋_GB2312"/>
          <w:b/>
          <w:bCs/>
          <w:snapToGrid/>
          <w:color w:val="auto"/>
          <w:lang w:val="zh-CN" w:bidi="zh-CN"/>
        </w:rPr>
        <w:t>航空航天技术</w:t>
      </w:r>
    </w:p>
    <w:p>
      <w:pPr>
        <w:pStyle w:val="3"/>
        <w:widowControl w:val="0"/>
        <w:tabs>
          <w:tab w:val="left" w:pos="876"/>
        </w:tabs>
        <w:kinsoku/>
        <w:adjustRightInd/>
        <w:snapToGrid/>
        <w:spacing w:line="360" w:lineRule="auto"/>
        <w:ind w:left="0" w:firstLine="480" w:firstLineChars="200"/>
        <w:jc w:val="left"/>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在地图的A-1位置固定着航天飞机模型，需要机器人改变飞机飞行的方向：</w:t>
      </w:r>
    </w:p>
    <w:tbl>
      <w:tblPr>
        <w:tblStyle w:val="8"/>
        <w:tblW w:w="83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6"/>
        <w:gridCol w:w="4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66" w:type="dxa"/>
            <w:tcBorders>
              <w:tl2br w:val="nil"/>
              <w:tr2bl w:val="nil"/>
            </w:tcBorders>
            <w:vAlign w:val="center"/>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mc:AlternateContent>
                <mc:Choice Requires="wps">
                  <w:drawing>
                    <wp:anchor distT="0" distB="0" distL="114300" distR="114300" simplePos="0" relativeHeight="251660288" behindDoc="0" locked="0" layoutInCell="1" allowOverlap="1">
                      <wp:simplePos x="0" y="0"/>
                      <wp:positionH relativeFrom="column">
                        <wp:posOffset>45720</wp:posOffset>
                      </wp:positionH>
                      <wp:positionV relativeFrom="paragraph">
                        <wp:posOffset>1038225</wp:posOffset>
                      </wp:positionV>
                      <wp:extent cx="615950" cy="570865"/>
                      <wp:effectExtent l="12700" t="12700" r="544830" b="117475"/>
                      <wp:wrapNone/>
                      <wp:docPr id="32" name="对话气泡: 圆角矩形 32"/>
                      <wp:cNvGraphicFramePr/>
                      <a:graphic xmlns:a="http://schemas.openxmlformats.org/drawingml/2006/main">
                        <a:graphicData uri="http://schemas.microsoft.com/office/word/2010/wordprocessingShape">
                          <wps:wsp>
                            <wps:cNvSpPr/>
                            <wps:spPr>
                              <a:xfrm>
                                <a:off x="1092200" y="6661150"/>
                                <a:ext cx="615950" cy="570865"/>
                              </a:xfrm>
                              <a:prstGeom prst="wedgeRoundRectCallout">
                                <a:avLst>
                                  <a:gd name="adj1" fmla="val 135868"/>
                                  <a:gd name="adj2" fmla="val 6629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pPr>
                                  <w: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t>Tag码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32" o:spid="_x0000_s1026" o:spt="62" type="#_x0000_t62" style="position:absolute;left:0pt;margin-left:3.6pt;margin-top:81.75pt;height:44.95pt;width:48.5pt;z-index:251660288;v-text-anchor:middle;mso-width-relative:page;mso-height-relative:page;" fillcolor="#4F81BD [3204]" filled="t" stroked="t" coordsize="21600,21600" o:gfxdata="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fwNMN1gAAAAkBAAAPAAAAAAAAAAEAIAAAACIAAABkcnMvZG93&#10;bnJldi54bWxQSwECFAAUAAAACACHTuJAdgDQkuYCAACxBQAADgAAAAAAAAABACAAAAAlAQAAZHJz&#10;L2Uyb0RvYy54bWxQSwUGAAAAAAYABgBZAQAAfQYAAAAA&#10;" adj="40147,25120,14400">
                      <v:fill on="t" focussize="0,0"/>
                      <v:stroke weight="2pt" color="#385D8A [3204]" joinstyle="round"/>
                      <v:imagedata o:title=""/>
                      <o:lock v:ext="edit" aspectratio="f"/>
                      <v:textbox>
                        <w:txbxContent>
                          <w:p>
                            <w:pPr>
                              <w:jc w:val="cente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pPr>
                            <w: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t>Tag码</w:t>
                            </w:r>
                          </w:p>
                        </w:txbxContent>
                      </v:textbox>
                    </v:shape>
                  </w:pict>
                </mc:Fallback>
              </mc:AlternateContent>
            </w:r>
            <w:r>
              <w:rPr>
                <w:rFonts w:hint="eastAsia" w:ascii="仿宋_GB2312" w:hAnsi="仿宋_GB2312" w:eastAsia="仿宋_GB2312" w:cs="仿宋_GB2312"/>
                <w:color w:val="auto"/>
                <w:sz w:val="22"/>
                <w:szCs w:val="22"/>
              </w:rPr>
              <w:drawing>
                <wp:inline distT="0" distB="0" distL="0" distR="0">
                  <wp:extent cx="1695450" cy="2190750"/>
                  <wp:effectExtent l="0" t="0" r="0" b="0"/>
                  <wp:docPr id="30" name="图片 30" descr="图片包含 室内, 物体, 桌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室内, 物体, 桌子, 男人&#10;&#10;描述已自动生成"/>
                          <pic:cNvPicPr>
                            <a:picLocks noChangeAspect="1"/>
                          </pic:cNvPicPr>
                        </pic:nvPicPr>
                        <pic:blipFill>
                          <a:blip r:embed="rId9"/>
                          <a:stretch>
                            <a:fillRect/>
                          </a:stretch>
                        </pic:blipFill>
                        <pic:spPr>
                          <a:xfrm>
                            <a:off x="0" y="0"/>
                            <a:ext cx="1699621" cy="2196728"/>
                          </a:xfrm>
                          <a:prstGeom prst="rect">
                            <a:avLst/>
                          </a:prstGeom>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初始状态</w:t>
            </w:r>
            <w:r>
              <w:rPr>
                <w:rFonts w:hint="eastAsia" w:ascii="仿宋_GB2312" w:hAnsi="仿宋_GB2312" w:eastAsia="仿宋_GB2312" w:cs="仿宋_GB2312"/>
                <w:color w:val="auto"/>
                <w:sz w:val="22"/>
                <w:szCs w:val="22"/>
              </w:rPr>
              <w:drawing>
                <wp:anchor distT="0" distB="0" distL="114300" distR="114300" simplePos="0" relativeHeight="251659264" behindDoc="0" locked="0" layoutInCell="1" allowOverlap="1">
                  <wp:simplePos x="0" y="0"/>
                  <wp:positionH relativeFrom="column">
                    <wp:posOffset>1202690</wp:posOffset>
                  </wp:positionH>
                  <wp:positionV relativeFrom="paragraph">
                    <wp:posOffset>706120</wp:posOffset>
                  </wp:positionV>
                  <wp:extent cx="196850" cy="203200"/>
                  <wp:effectExtent l="0" t="0" r="0" b="0"/>
                  <wp:wrapNone/>
                  <wp:docPr id="29" name="图片 29"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形状&#10;&#10;低可信度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l="18294" t="10966" r="17676" b="58530"/>
                          <a:stretch>
                            <a:fillRect/>
                          </a:stretch>
                        </pic:blipFill>
                        <pic:spPr>
                          <a:xfrm>
                            <a:off x="0" y="0"/>
                            <a:ext cx="196850" cy="203200"/>
                          </a:xfrm>
                          <a:prstGeom prst="rect">
                            <a:avLst/>
                          </a:prstGeom>
                          <a:noFill/>
                          <a:ln>
                            <a:noFill/>
                          </a:ln>
                        </pic:spPr>
                      </pic:pic>
                    </a:graphicData>
                  </a:graphic>
                </wp:anchor>
              </w:drawing>
            </w:r>
          </w:p>
        </w:tc>
        <w:tc>
          <w:tcPr>
            <w:tcW w:w="4158" w:type="dxa"/>
            <w:tcBorders>
              <w:tl2br w:val="nil"/>
              <w:tr2bl w:val="nil"/>
            </w:tcBorders>
            <w:vAlign w:val="center"/>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drawing>
                <wp:inline distT="0" distB="0" distL="0" distR="0">
                  <wp:extent cx="2179320" cy="1634490"/>
                  <wp:effectExtent l="5715" t="0" r="0" b="0"/>
                  <wp:docPr id="31" name="图片 31" descr="图片包含 室内, 桌子, 镜子, 挂&#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室内, 桌子, 镜子, 挂&#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16200000">
                            <a:off x="0" y="0"/>
                            <a:ext cx="2199321" cy="1649626"/>
                          </a:xfrm>
                          <a:prstGeom prst="rect">
                            <a:avLst/>
                          </a:prstGeom>
                          <a:noFill/>
                          <a:ln>
                            <a:noFill/>
                          </a:ln>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b/>
                <w:bCs/>
                <w:color w:val="auto"/>
                <w:spacing w:val="8"/>
                <w:sz w:val="23"/>
                <w:szCs w:val="23"/>
              </w:rPr>
              <w:t>完成状态</w:t>
            </w:r>
          </w:p>
        </w:tc>
      </w:tr>
    </w:tbl>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firstLine="480" w:firstLine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4.1.1</w:t>
      </w:r>
      <w:r>
        <w:rPr>
          <w:rFonts w:hint="eastAsia" w:ascii="仿宋_GB2312" w:hAnsi="仿宋_GB2312" w:eastAsia="仿宋_GB2312" w:cs="仿宋_GB2312"/>
          <w:snapToGrid w:val="0"/>
          <w:color w:val="auto"/>
          <w:spacing w:val="16"/>
          <w:kern w:val="0"/>
          <w:sz w:val="24"/>
          <w:szCs w:val="24"/>
        </w:rPr>
        <w:t xml:space="preserve"> 本任务最高 30 分；</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firstLine="480" w:firstLine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4.1.2</w:t>
      </w:r>
      <w:r>
        <w:rPr>
          <w:rFonts w:hint="eastAsia" w:ascii="仿宋_GB2312" w:hAnsi="仿宋_GB2312" w:eastAsia="仿宋_GB2312" w:cs="仿宋_GB2312"/>
          <w:snapToGrid w:val="0"/>
          <w:color w:val="auto"/>
          <w:spacing w:val="16"/>
          <w:kern w:val="0"/>
          <w:sz w:val="24"/>
          <w:szCs w:val="24"/>
        </w:rPr>
        <w:t xml:space="preserve"> 航天飞机初始状态如图所示；</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firstLine="480" w:firstLine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4.1.3</w:t>
      </w:r>
      <w:r>
        <w:rPr>
          <w:rFonts w:hint="eastAsia" w:ascii="仿宋_GB2312" w:hAnsi="仿宋_GB2312" w:eastAsia="仿宋_GB2312" w:cs="仿宋_GB2312"/>
          <w:snapToGrid w:val="0"/>
          <w:color w:val="auto"/>
          <w:spacing w:val="16"/>
          <w:kern w:val="0"/>
          <w:sz w:val="24"/>
          <w:szCs w:val="24"/>
        </w:rPr>
        <w:t xml:space="preserve"> 小学组旋转的方向由裁判抽签决定。初中组、高中组旋转</w:t>
      </w:r>
      <w:r>
        <w:rPr>
          <w:rFonts w:hint="eastAsia" w:ascii="仿宋_GB2312" w:hAnsi="仿宋_GB2312" w:eastAsia="仿宋_GB2312" w:cs="仿宋_GB2312"/>
          <w:snapToGrid w:val="0"/>
          <w:color w:val="auto"/>
          <w:spacing w:val="16"/>
          <w:kern w:val="0"/>
          <w:sz w:val="24"/>
          <w:szCs w:val="24"/>
          <w:lang w:val="en-US" w:eastAsia="zh-CN"/>
        </w:rPr>
        <w:t>方向</w:t>
      </w:r>
      <w:r>
        <w:rPr>
          <w:rFonts w:hint="eastAsia" w:ascii="仿宋_GB2312" w:hAnsi="仿宋_GB2312" w:eastAsia="仿宋_GB2312" w:cs="仿宋_GB2312"/>
          <w:snapToGrid w:val="0"/>
          <w:color w:val="auto"/>
          <w:spacing w:val="16"/>
          <w:kern w:val="0"/>
          <w:sz w:val="24"/>
          <w:szCs w:val="24"/>
        </w:rPr>
        <w:t>由模型上的 tag 码决定，tag 码识别为 1 则顺时针，识别为 2 则逆时针。tag码由裁判在调试结束后随机抽取贴在任务位置；</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firstLine="480" w:firstLine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4.1.4</w:t>
      </w:r>
      <w:r>
        <w:rPr>
          <w:rFonts w:hint="eastAsia" w:ascii="仿宋_GB2312" w:hAnsi="仿宋_GB2312" w:eastAsia="仿宋_GB2312" w:cs="仿宋_GB2312"/>
          <w:snapToGrid w:val="0"/>
          <w:color w:val="auto"/>
          <w:spacing w:val="16"/>
          <w:kern w:val="0"/>
          <w:sz w:val="24"/>
          <w:szCs w:val="24"/>
        </w:rPr>
        <w:t xml:space="preserve"> 航天飞机向正确方向旋转（90°-180°）则视为成功，得 30 分。</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b/>
          <w:bCs/>
          <w:snapToGrid/>
          <w:color w:val="auto"/>
          <w:lang w:val="zh-CN" w:bidi="zh-CN"/>
        </w:rPr>
      </w:pPr>
      <w:r>
        <w:rPr>
          <w:rFonts w:hint="eastAsia" w:ascii="仿宋_GB2312" w:hAnsi="仿宋_GB2312" w:eastAsia="仿宋_GB2312" w:cs="仿宋_GB2312"/>
          <w:b/>
          <w:bCs/>
          <w:snapToGrid/>
          <w:color w:val="auto"/>
          <w:lang w:val="zh-CN" w:bidi="zh-CN"/>
        </w:rPr>
        <w:t>4.2</w:t>
      </w:r>
      <w:r>
        <w:rPr>
          <w:rFonts w:hint="eastAsia" w:ascii="仿宋_GB2312" w:hAnsi="仿宋_GB2312" w:eastAsia="仿宋_GB2312" w:cs="仿宋_GB2312"/>
          <w:b/>
          <w:bCs/>
          <w:snapToGrid/>
          <w:color w:val="auto"/>
          <w:lang w:val="en-US" w:bidi="zh-CN"/>
        </w:rPr>
        <w:t xml:space="preserve"> </w:t>
      </w:r>
      <w:r>
        <w:rPr>
          <w:rFonts w:hint="eastAsia" w:ascii="仿宋_GB2312" w:hAnsi="仿宋_GB2312" w:eastAsia="仿宋_GB2312" w:cs="仿宋_GB2312"/>
          <w:b/>
          <w:bCs/>
          <w:snapToGrid/>
          <w:color w:val="auto"/>
          <w:lang w:val="zh-CN" w:bidi="zh-CN"/>
        </w:rPr>
        <w:t>光能发电技术</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在地图的B-1，B-2区固定着光能发电装置，机器人需要把太阳能板翻起从而启动该装置，示意图如下：</w:t>
      </w:r>
    </w:p>
    <w:tbl>
      <w:tblPr>
        <w:tblStyle w:val="9"/>
        <w:tblW w:w="0" w:type="auto"/>
        <w:tblInd w:w="1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17"/>
        <w:gridCol w:w="3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shd w:val="clear" w:color="auto" w:fill="FFFFFF"/>
              </w:rPr>
              <w:drawing>
                <wp:inline distT="0" distB="0" distL="0" distR="0">
                  <wp:extent cx="1296035" cy="1727835"/>
                  <wp:effectExtent l="0" t="0" r="0" b="5715"/>
                  <wp:docPr id="33" name="图片 33" descr="图片包含 室内, 小, 桌子, 镜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室内, 小, 桌子, 镜子&#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4803" cy="1739004"/>
                          </a:xfrm>
                          <a:prstGeom prst="rect">
                            <a:avLst/>
                          </a:prstGeom>
                          <a:noFill/>
                          <a:ln>
                            <a:noFill/>
                          </a:ln>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初始状态</w:t>
            </w:r>
          </w:p>
        </w:tc>
        <w:tc>
          <w:tcPr>
            <w:tcW w:w="3875"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shd w:val="clear" w:color="auto" w:fill="FFFFFF"/>
              </w:rPr>
              <w:drawing>
                <wp:inline distT="0" distB="0" distL="0" distR="0">
                  <wp:extent cx="1296035" cy="1727835"/>
                  <wp:effectExtent l="0" t="0" r="0" b="5715"/>
                  <wp:docPr id="34" name="图片 34" descr="蓝色的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蓝色的卡通人物&#10;&#10;中度可信度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15410" cy="1753141"/>
                          </a:xfrm>
                          <a:prstGeom prst="rect">
                            <a:avLst/>
                          </a:prstGeom>
                          <a:noFill/>
                          <a:ln>
                            <a:noFill/>
                          </a:ln>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完成状态</w:t>
            </w:r>
          </w:p>
        </w:tc>
      </w:tr>
    </w:tbl>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firstLine="544" w:firstLineChars="20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 xml:space="preserve">4.2.1 </w:t>
      </w:r>
      <w:r>
        <w:rPr>
          <w:rFonts w:hint="eastAsia" w:ascii="仿宋_GB2312" w:hAnsi="仿宋_GB2312" w:eastAsia="仿宋_GB2312" w:cs="仿宋_GB2312"/>
          <w:snapToGrid w:val="0"/>
          <w:color w:val="auto"/>
          <w:spacing w:val="16"/>
          <w:kern w:val="0"/>
          <w:sz w:val="24"/>
          <w:szCs w:val="24"/>
        </w:rPr>
        <w:t>本任务最高20分；</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firstLine="544" w:firstLineChars="20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 xml:space="preserve">4.2.2 </w:t>
      </w:r>
      <w:r>
        <w:rPr>
          <w:rFonts w:hint="eastAsia" w:ascii="仿宋_GB2312" w:hAnsi="仿宋_GB2312" w:eastAsia="仿宋_GB2312" w:cs="仿宋_GB2312"/>
          <w:snapToGrid w:val="0"/>
          <w:color w:val="auto"/>
          <w:spacing w:val="16"/>
          <w:kern w:val="0"/>
          <w:sz w:val="24"/>
          <w:szCs w:val="24"/>
        </w:rPr>
        <w:t>模型初始状态如图所示；</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firstLine="544" w:firstLineChars="20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 xml:space="preserve">4.2.3 </w:t>
      </w:r>
      <w:r>
        <w:rPr>
          <w:rFonts w:hint="eastAsia" w:ascii="仿宋_GB2312" w:hAnsi="仿宋_GB2312" w:eastAsia="仿宋_GB2312" w:cs="仿宋_GB2312"/>
          <w:snapToGrid w:val="0"/>
          <w:color w:val="auto"/>
          <w:spacing w:val="16"/>
          <w:kern w:val="0"/>
          <w:sz w:val="24"/>
          <w:szCs w:val="24"/>
        </w:rPr>
        <w:t>模型的状态保持</w:t>
      </w:r>
      <w:r>
        <w:rPr>
          <w:rFonts w:hint="eastAsia" w:ascii="仿宋_GB2312" w:hAnsi="仿宋_GB2312" w:eastAsia="仿宋_GB2312" w:cs="仿宋_GB2312"/>
          <w:snapToGrid w:val="0"/>
          <w:color w:val="auto"/>
          <w:spacing w:val="16"/>
          <w:kern w:val="0"/>
          <w:sz w:val="24"/>
          <w:szCs w:val="24"/>
          <w:lang w:val="en-US" w:eastAsia="zh-CN"/>
        </w:rPr>
        <w:t>到</w:t>
      </w:r>
      <w:r>
        <w:rPr>
          <w:rFonts w:hint="eastAsia" w:ascii="仿宋_GB2312" w:hAnsi="仿宋_GB2312" w:eastAsia="仿宋_GB2312" w:cs="仿宋_GB2312"/>
          <w:snapToGrid w:val="0"/>
          <w:color w:val="auto"/>
          <w:spacing w:val="16"/>
          <w:kern w:val="0"/>
          <w:sz w:val="24"/>
          <w:szCs w:val="24"/>
        </w:rPr>
        <w:t>单轮比赛结束视为成功；</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firstLine="544" w:firstLineChars="20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 xml:space="preserve">4.2.4 </w:t>
      </w:r>
      <w:r>
        <w:rPr>
          <w:rFonts w:hint="eastAsia" w:ascii="仿宋_GB2312" w:hAnsi="仿宋_GB2312" w:eastAsia="仿宋_GB2312" w:cs="仿宋_GB2312"/>
          <w:snapToGrid w:val="0"/>
          <w:color w:val="auto"/>
          <w:spacing w:val="16"/>
          <w:kern w:val="0"/>
          <w:sz w:val="24"/>
          <w:szCs w:val="24"/>
        </w:rPr>
        <w:t>小学组完成任意一个得20分；初中组、高中组完成一个得10分。</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b/>
          <w:bCs/>
          <w:snapToGrid/>
          <w:color w:val="auto"/>
          <w:lang w:val="zh-CN" w:bidi="zh-CN"/>
        </w:rPr>
      </w:pPr>
      <w:r>
        <w:rPr>
          <w:rFonts w:hint="eastAsia" w:ascii="仿宋_GB2312" w:hAnsi="仿宋_GB2312" w:eastAsia="仿宋_GB2312" w:cs="仿宋_GB2312"/>
          <w:b/>
          <w:bCs/>
          <w:snapToGrid/>
          <w:color w:val="auto"/>
          <w:lang w:val="zh-CN" w:bidi="zh-CN"/>
        </w:rPr>
        <w:t>4.3</w:t>
      </w:r>
      <w:r>
        <w:rPr>
          <w:rFonts w:hint="eastAsia" w:ascii="仿宋_GB2312" w:hAnsi="仿宋_GB2312" w:eastAsia="仿宋_GB2312" w:cs="仿宋_GB2312"/>
          <w:b/>
          <w:bCs/>
          <w:snapToGrid/>
          <w:color w:val="auto"/>
          <w:lang w:val="en-US" w:bidi="zh-CN"/>
        </w:rPr>
        <w:t xml:space="preserve"> </w:t>
      </w:r>
      <w:r>
        <w:rPr>
          <w:rFonts w:hint="eastAsia" w:ascii="仿宋_GB2312" w:hAnsi="仿宋_GB2312" w:eastAsia="仿宋_GB2312" w:cs="仿宋_GB2312"/>
          <w:b/>
          <w:bCs/>
          <w:snapToGrid/>
          <w:color w:val="auto"/>
          <w:lang w:val="zh-CN" w:bidi="zh-CN"/>
        </w:rPr>
        <w:t>基因密码技术</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在地图的C区固定着基因球存储模型，机器人需要去触发模型把基因球带回基地：</w:t>
      </w:r>
    </w:p>
    <w:tbl>
      <w:tblPr>
        <w:tblStyle w:val="9"/>
        <w:tblW w:w="0" w:type="auto"/>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22"/>
        <w:gridCol w:w="4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22"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928370</wp:posOffset>
                      </wp:positionV>
                      <wp:extent cx="812800" cy="438150"/>
                      <wp:effectExtent l="0" t="0" r="577850" b="114300"/>
                      <wp:wrapNone/>
                      <wp:docPr id="37" name="对话气泡: 圆角矩形 37" descr="7b0a20202020227461726765744d6f64756c65223a202270726f636573734f6e6c696e65466f6e7473220a7d0a"/>
                      <wp:cNvGraphicFramePr/>
                      <a:graphic xmlns:a="http://schemas.openxmlformats.org/drawingml/2006/main">
                        <a:graphicData uri="http://schemas.microsoft.com/office/word/2010/wordprocessingShape">
                          <wps:wsp>
                            <wps:cNvSpPr/>
                            <wps:spPr>
                              <a:xfrm>
                                <a:off x="0" y="0"/>
                                <a:ext cx="812800" cy="438150"/>
                              </a:xfrm>
                              <a:prstGeom prst="wedgeRoundRectCallout">
                                <a:avLst>
                                  <a:gd name="adj1" fmla="val 109636"/>
                                  <a:gd name="adj2" fmla="val 6539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pPr>
                                  <w: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t>基因球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37" o:spid="_x0000_s1026" o:spt="62" alt="7b0a20202020227461726765744d6f64756c65223a202270726f636573734f6e6c696e65466f6e7473220a7d0a" type="#_x0000_t62" style="position:absolute;left:0pt;margin-left:-5.15pt;margin-top:73.1pt;height:34.5pt;width:64pt;z-index:251661312;v-text-anchor:middle;mso-width-relative:page;mso-height-relative:page;" fillcolor="#4F81BD [3204]" filled="t" stroked="t" coordsize="21600,21600" o:gfxdata="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JZ67o7WAAAACwEAAA8AAAAAAAAAAQAgAAAAIgAAAGRycy9kb3ducmV2&#10;LnhtbFBLAQIUABQAAAAIAIdO4kDTcTMiGwMAAAgGAAAOAAAAAAAAAAEAIAAAACUBAABkcnMvZTJv&#10;RG9jLnhtbFBLBQYAAAAABgAGAFkBAACyBgAAAAA=&#10;" adj="34481,24926,14400">
                      <v:fill on="t" focussize="0,0"/>
                      <v:stroke weight="2pt" color="#385D8A [3204]" joinstyle="round"/>
                      <v:imagedata o:title=""/>
                      <o:lock v:ext="edit" aspectratio="f"/>
                      <v:textbox>
                        <w:txbxContent>
                          <w:p>
                            <w:pPr>
                              <w:jc w:val="cente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pPr>
                            <w: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t>基因球</w:t>
                            </w:r>
                          </w:p>
                        </w:txbxContent>
                      </v:textbox>
                    </v:shape>
                  </w:pict>
                </mc:Fallback>
              </mc:AlternateContent>
            </w:r>
            <w:r>
              <w:rPr>
                <w:rFonts w:hint="eastAsia" w:ascii="仿宋_GB2312" w:hAnsi="仿宋_GB2312" w:eastAsia="仿宋_GB2312" w:cs="仿宋_GB2312"/>
                <w:color w:val="auto"/>
                <w:sz w:val="22"/>
                <w:szCs w:val="22"/>
                <w:shd w:val="clear" w:color="auto" w:fill="FFFFFF"/>
              </w:rPr>
              <w:drawing>
                <wp:inline distT="0" distB="0" distL="0" distR="0">
                  <wp:extent cx="2340610" cy="2476500"/>
                  <wp:effectExtent l="0" t="0" r="2540" b="0"/>
                  <wp:docPr id="35" name="图片 35" descr="雪地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雪地上&#10;&#10;中度可信度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t="19488" b="32655"/>
                          <a:stretch>
                            <a:fillRect/>
                          </a:stretch>
                        </pic:blipFill>
                        <pic:spPr>
                          <a:xfrm>
                            <a:off x="0" y="0"/>
                            <a:ext cx="2347000" cy="2483046"/>
                          </a:xfrm>
                          <a:prstGeom prst="rect">
                            <a:avLst/>
                          </a:prstGeom>
                          <a:noFill/>
                          <a:ln>
                            <a:noFill/>
                          </a:ln>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初始状态</w:t>
            </w:r>
          </w:p>
        </w:tc>
        <w:tc>
          <w:tcPr>
            <w:tcW w:w="4042" w:type="dxa"/>
            <w:tcBorders>
              <w:tl2br w:val="nil"/>
              <w:tr2bl w:val="nil"/>
            </w:tcBorders>
          </w:tcPr>
          <w:p>
            <w:pPr>
              <w:keepNext w:val="0"/>
              <w:keepLines w:val="0"/>
              <w:pageBreakBefore w:val="0"/>
              <w:wordWrap/>
              <w:overflowPunct/>
              <w:topLinePunct w:val="0"/>
              <w:bidi w:val="0"/>
              <w:spacing w:line="360" w:lineRule="auto"/>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shd w:val="clear" w:color="auto" w:fill="FFFFFF"/>
              </w:rPr>
              <w:drawing>
                <wp:inline distT="0" distB="0" distL="0" distR="0">
                  <wp:extent cx="2489200" cy="2451100"/>
                  <wp:effectExtent l="0" t="0" r="6350" b="6350"/>
                  <wp:docPr id="36" name="图片 36" descr="图片包含 游戏机, 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游戏机, 雪&#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t="22958" b="32498"/>
                          <a:stretch>
                            <a:fillRect/>
                          </a:stretch>
                        </pic:blipFill>
                        <pic:spPr>
                          <a:xfrm>
                            <a:off x="0" y="0"/>
                            <a:ext cx="2493199" cy="2455038"/>
                          </a:xfrm>
                          <a:prstGeom prst="rect">
                            <a:avLst/>
                          </a:prstGeom>
                          <a:noFill/>
                          <a:ln>
                            <a:noFill/>
                          </a:ln>
                        </pic:spPr>
                      </pic:pic>
                    </a:graphicData>
                  </a:graphic>
                </wp:inline>
              </w:drawing>
            </w:r>
          </w:p>
          <w:p>
            <w:pPr>
              <w:keepNext w:val="0"/>
              <w:keepLines w:val="0"/>
              <w:pageBreakBefore w:val="0"/>
              <w:wordWrap/>
              <w:overflowPunct/>
              <w:topLinePunct w:val="0"/>
              <w:bidi w:val="0"/>
              <w:spacing w:line="360" w:lineRule="auto"/>
              <w:ind w:firstLine="494" w:firstLineChars="200"/>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完成状态</w:t>
            </w:r>
          </w:p>
        </w:tc>
      </w:tr>
    </w:tbl>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4.3.1</w:t>
      </w:r>
      <w:r>
        <w:rPr>
          <w:rFonts w:hint="eastAsia" w:ascii="仿宋_GB2312" w:hAnsi="仿宋_GB2312" w:eastAsia="仿宋_GB2312" w:cs="仿宋_GB2312"/>
          <w:snapToGrid w:val="0"/>
          <w:color w:val="auto"/>
          <w:spacing w:val="16"/>
          <w:kern w:val="0"/>
          <w:sz w:val="24"/>
          <w:szCs w:val="24"/>
        </w:rPr>
        <w:t>本任务最高分30分；</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jc w:val="left"/>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4.3.2</w:t>
      </w:r>
      <w:r>
        <w:rPr>
          <w:rFonts w:hint="eastAsia" w:ascii="仿宋_GB2312" w:hAnsi="仿宋_GB2312" w:eastAsia="仿宋_GB2312" w:cs="仿宋_GB2312"/>
          <w:snapToGrid w:val="0"/>
          <w:color w:val="auto"/>
          <w:spacing w:val="16"/>
          <w:kern w:val="0"/>
          <w:sz w:val="24"/>
          <w:szCs w:val="24"/>
        </w:rPr>
        <w:t>总共3个基因球，带回基地一个，得10分（每个基因球垂直</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jc w:val="left"/>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rPr>
        <w:t>投影接触基地）</w:t>
      </w:r>
      <w:r>
        <w:rPr>
          <w:rFonts w:hint="eastAsia" w:ascii="仿宋_GB2312" w:hAnsi="仿宋_GB2312" w:eastAsia="仿宋_GB2312" w:cs="仿宋_GB2312"/>
          <w:snapToGrid w:val="0"/>
          <w:color w:val="auto"/>
          <w:spacing w:val="16"/>
          <w:kern w:val="0"/>
          <w:sz w:val="24"/>
          <w:szCs w:val="24"/>
          <w:lang w:eastAsia="zh-CN"/>
        </w:rPr>
        <w:t>。</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b/>
          <w:bCs/>
          <w:snapToGrid/>
          <w:color w:val="auto"/>
          <w:lang w:val="zh-CN" w:bidi="zh-CN"/>
        </w:rPr>
      </w:pPr>
      <w:r>
        <w:rPr>
          <w:rFonts w:hint="eastAsia" w:ascii="仿宋_GB2312" w:hAnsi="仿宋_GB2312" w:eastAsia="仿宋_GB2312" w:cs="仿宋_GB2312"/>
          <w:b/>
          <w:bCs/>
          <w:snapToGrid/>
          <w:color w:val="auto"/>
          <w:lang w:val="zh-CN" w:bidi="zh-CN"/>
        </w:rPr>
        <w:t>4.4 天眼技术</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此任务需要机器人把雷达接收器由基地送往信号区：</w:t>
      </w:r>
    </w:p>
    <w:tbl>
      <w:tblPr>
        <w:tblStyle w:val="8"/>
        <w:tblW w:w="81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0"/>
        <w:gridCol w:w="4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2" w:hRule="atLeast"/>
          <w:jc w:val="center"/>
        </w:trPr>
        <w:tc>
          <w:tcPr>
            <w:tcW w:w="4050" w:type="dxa"/>
            <w:tcBorders>
              <w:tl2br w:val="nil"/>
              <w:tr2bl w:val="nil"/>
            </w:tcBorders>
            <w:vAlign w:val="center"/>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rPr>
              <w:drawing>
                <wp:inline distT="0" distB="0" distL="0" distR="0">
                  <wp:extent cx="1971675" cy="1595755"/>
                  <wp:effectExtent l="0" t="0" r="0" b="4445"/>
                  <wp:docPr id="38" name="图片 38" descr="图片包含 室内, 桌子, 绿色,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室内, 桌子, 绿色, 小&#10;&#10;描述已自动生成"/>
                          <pic:cNvPicPr>
                            <a:picLocks noChangeAspect="1"/>
                          </pic:cNvPicPr>
                        </pic:nvPicPr>
                        <pic:blipFill>
                          <a:blip r:embed="rId16"/>
                          <a:stretch>
                            <a:fillRect/>
                          </a:stretch>
                        </pic:blipFill>
                        <pic:spPr>
                          <a:xfrm>
                            <a:off x="0" y="0"/>
                            <a:ext cx="1976607" cy="1600343"/>
                          </a:xfrm>
                          <a:prstGeom prst="rect">
                            <a:avLst/>
                          </a:prstGeom>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初始状态</w:t>
            </w:r>
          </w:p>
        </w:tc>
        <w:tc>
          <w:tcPr>
            <w:tcW w:w="4096" w:type="dxa"/>
            <w:tcBorders>
              <w:tl2br w:val="nil"/>
              <w:tr2bl w:val="nil"/>
            </w:tcBorders>
            <w:vAlign w:val="center"/>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highlight w:val="yellow"/>
              </w:rPr>
            </w:pPr>
            <w:r>
              <w:rPr>
                <w:rFonts w:hint="eastAsia" w:ascii="仿宋_GB2312" w:hAnsi="仿宋_GB2312" w:eastAsia="仿宋_GB2312" w:cs="仿宋_GB2312"/>
                <w:color w:val="auto"/>
                <w:sz w:val="22"/>
                <w:szCs w:val="22"/>
              </w:rPr>
              <w:drawing>
                <wp:inline distT="0" distB="0" distL="0" distR="0">
                  <wp:extent cx="1533525" cy="1600200"/>
                  <wp:effectExtent l="0" t="0" r="9525" b="0"/>
                  <wp:docPr id="39" name="图片 39" descr="图片包含 桌子, 绿色, 电脑, 笔记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包含 桌子, 绿色, 电脑, 笔记本&#10;&#10;描述已自动生成"/>
                          <pic:cNvPicPr>
                            <a:picLocks noChangeAspect="1"/>
                          </pic:cNvPicPr>
                        </pic:nvPicPr>
                        <pic:blipFill>
                          <a:blip r:embed="rId17"/>
                          <a:stretch>
                            <a:fillRect/>
                          </a:stretch>
                        </pic:blipFill>
                        <pic:spPr>
                          <a:xfrm>
                            <a:off x="0" y="0"/>
                            <a:ext cx="1535474" cy="1601904"/>
                          </a:xfrm>
                          <a:prstGeom prst="rect">
                            <a:avLst/>
                          </a:prstGeom>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完成状态</w:t>
            </w:r>
          </w:p>
        </w:tc>
      </w:tr>
    </w:tbl>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4.4.1</w:t>
      </w:r>
      <w:r>
        <w:rPr>
          <w:rFonts w:hint="eastAsia" w:ascii="仿宋_GB2312" w:hAnsi="仿宋_GB2312" w:eastAsia="仿宋_GB2312" w:cs="仿宋_GB2312"/>
          <w:snapToGrid w:val="0"/>
          <w:color w:val="auto"/>
          <w:spacing w:val="16"/>
          <w:kern w:val="0"/>
          <w:sz w:val="24"/>
          <w:szCs w:val="24"/>
        </w:rPr>
        <w:t>本任务最高分20分；</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4.4.2</w:t>
      </w:r>
      <w:r>
        <w:rPr>
          <w:rFonts w:hint="eastAsia" w:ascii="仿宋_GB2312" w:hAnsi="仿宋_GB2312" w:eastAsia="仿宋_GB2312" w:cs="仿宋_GB2312"/>
          <w:snapToGrid w:val="0"/>
          <w:color w:val="auto"/>
          <w:spacing w:val="16"/>
          <w:kern w:val="0"/>
          <w:sz w:val="24"/>
          <w:szCs w:val="24"/>
        </w:rPr>
        <w:t>信号接收器的底座垂直投影完全在信号区内得20分。</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b/>
          <w:bCs/>
          <w:snapToGrid/>
          <w:color w:val="auto"/>
          <w:lang w:val="zh-CN" w:bidi="zh-CN"/>
        </w:rPr>
      </w:pPr>
      <w:r>
        <w:rPr>
          <w:rFonts w:hint="eastAsia" w:ascii="仿宋_GB2312" w:hAnsi="仿宋_GB2312" w:eastAsia="仿宋_GB2312" w:cs="仿宋_GB2312"/>
          <w:b/>
          <w:bCs/>
          <w:snapToGrid/>
          <w:color w:val="auto"/>
          <w:lang w:val="zh-CN" w:bidi="zh-CN"/>
        </w:rPr>
        <w:t>4.5 探测识别技术</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地图的 E 区固定着随机模型装置，随机任务模型为正方体任务卡，任务卡六面均有红色或蓝色标贴，其中三面为红色，三面为蓝色，机器人需要触发拨杆使任务卡掉落并根据任务卡朝上面的颜色指示完成3.4.6 任务：</w:t>
      </w:r>
    </w:p>
    <w:tbl>
      <w:tblPr>
        <w:tblStyle w:val="9"/>
        <w:tblW w:w="0" w:type="auto"/>
        <w:tblInd w:w="1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50"/>
        <w:gridCol w:w="4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50"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rPr>
              <w:drawing>
                <wp:inline distT="0" distB="0" distL="0" distR="0">
                  <wp:extent cx="2012315" cy="2160270"/>
                  <wp:effectExtent l="0" t="0" r="1460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2012315" cy="2160270"/>
                          </a:xfrm>
                          <a:prstGeom prst="rect">
                            <a:avLst/>
                          </a:prstGeom>
                        </pic:spPr>
                      </pic:pic>
                    </a:graphicData>
                  </a:graphic>
                </wp:inline>
              </w:drawing>
            </w:r>
            <w:r>
              <w:rPr>
                <w:rFonts w:hint="eastAsia" w:ascii="仿宋_GB2312" w:hAnsi="仿宋_GB2312" w:eastAsia="仿宋_GB2312" w:cs="仿宋_GB2312"/>
                <w:color w:val="auto"/>
                <w:sz w:val="22"/>
                <w:szCs w:val="22"/>
              </w:rPr>
              <mc:AlternateContent>
                <mc:Choice Requires="wps">
                  <w:drawing>
                    <wp:anchor distT="0" distB="0" distL="114300" distR="114300" simplePos="0" relativeHeight="251662336" behindDoc="0" locked="0" layoutInCell="1" allowOverlap="1">
                      <wp:simplePos x="0" y="0"/>
                      <wp:positionH relativeFrom="column">
                        <wp:posOffset>24130</wp:posOffset>
                      </wp:positionH>
                      <wp:positionV relativeFrom="paragraph">
                        <wp:posOffset>424180</wp:posOffset>
                      </wp:positionV>
                      <wp:extent cx="748665" cy="393700"/>
                      <wp:effectExtent l="12700" t="12700" r="808355" b="20320"/>
                      <wp:wrapNone/>
                      <wp:docPr id="42" name="对话气泡: 圆角矩形 42"/>
                      <wp:cNvGraphicFramePr/>
                      <a:graphic xmlns:a="http://schemas.openxmlformats.org/drawingml/2006/main">
                        <a:graphicData uri="http://schemas.microsoft.com/office/word/2010/wordprocessingShape">
                          <wps:wsp>
                            <wps:cNvSpPr/>
                            <wps:spPr>
                              <a:xfrm>
                                <a:off x="0" y="0"/>
                                <a:ext cx="748665" cy="393700"/>
                              </a:xfrm>
                              <a:prstGeom prst="wedgeRoundRectCallout">
                                <a:avLst>
                                  <a:gd name="adj1" fmla="val 155411"/>
                                  <a:gd name="adj2" fmla="val 1088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pPr>
                                  <w: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t>任务卡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42" o:spid="_x0000_s1026" o:spt="62" type="#_x0000_t62" style="position:absolute;left:0pt;margin-left:1.9pt;margin-top:33.4pt;height:31pt;width:58.95pt;z-index:251662336;v-text-anchor:middle;mso-width-relative:page;mso-height-relative:page;" fillcolor="#4F81BD [3204]" filled="t" stroked="t" coordsize="21600,21600" o:gfxdata="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jgsr81gAAAAgBAAAPAAAAAAAAAAEAIAAAACIAAABkcnMvZG93bnJldi54bWxQSwEC&#10;FAAUAAAACACHTuJAw9LpN9oCAAClBQAADgAAAAAAAAABACAAAAAlAQAAZHJzL2Uyb0RvYy54bWxQ&#10;SwUGAAAAAAYABgBZAQAAcQYAAAAA&#10;" adj="44369,13152,14400">
                      <v:fill on="t" focussize="0,0"/>
                      <v:stroke weight="2pt" color="#385D8A [3204]" joinstyle="round"/>
                      <v:imagedata o:title=""/>
                      <o:lock v:ext="edit" aspectratio="f"/>
                      <v:textbox>
                        <w:txbxContent>
                          <w:p>
                            <w:pPr>
                              <w:jc w:val="cente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pPr>
                            <w:r>
                              <w:rPr>
                                <w:rFonts w:hint="eastAsia" w:ascii="仿宋_GB2312" w:hAnsi="仿宋_GB2312" w:eastAsia="仿宋_GB2312" w:cs="仿宋_GB2312"/>
                                <w:b/>
                                <w:bCs/>
                                <w:snapToGrid w:val="0"/>
                                <w:color w:val="FFFFFF" w:themeColor="background1"/>
                                <w:spacing w:val="16"/>
                                <w:kern w:val="0"/>
                                <w:sz w:val="24"/>
                                <w:szCs w:val="24"/>
                                <w:lang w:val="en-US" w:eastAsia="zh-CN" w:bidi="ar-SA"/>
                                <w14:textFill>
                                  <w14:solidFill>
                                    <w14:schemeClr w14:val="bg1"/>
                                  </w14:solidFill>
                                </w14:textFill>
                              </w:rPr>
                              <w:t>任务卡</w:t>
                            </w:r>
                          </w:p>
                        </w:txbxContent>
                      </v:textbox>
                    </v:shape>
                  </w:pict>
                </mc:Fallback>
              </mc:AlternateContent>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初始状态</w:t>
            </w:r>
          </w:p>
        </w:tc>
        <w:tc>
          <w:tcPr>
            <w:tcW w:w="4086"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rPr>
              <w:drawing>
                <wp:inline distT="0" distB="0" distL="0" distR="0">
                  <wp:extent cx="2110105" cy="2160270"/>
                  <wp:effectExtent l="0" t="0" r="8255" b="3810"/>
                  <wp:docPr id="41" name="图片 41" descr="图片包含 玩具, 桌子, 乐高,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包含 玩具, 桌子, 乐高, 游戏机&#10;&#10;描述已自动生成"/>
                          <pic:cNvPicPr>
                            <a:picLocks noChangeAspect="1"/>
                          </pic:cNvPicPr>
                        </pic:nvPicPr>
                        <pic:blipFill>
                          <a:blip r:embed="rId19"/>
                          <a:stretch>
                            <a:fillRect/>
                          </a:stretch>
                        </pic:blipFill>
                        <pic:spPr>
                          <a:xfrm>
                            <a:off x="0" y="0"/>
                            <a:ext cx="2110105" cy="2160270"/>
                          </a:xfrm>
                          <a:prstGeom prst="rect">
                            <a:avLst/>
                          </a:prstGeom>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完成状态</w:t>
            </w:r>
          </w:p>
        </w:tc>
      </w:tr>
    </w:tbl>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4.5.1</w:t>
      </w:r>
      <w:r>
        <w:rPr>
          <w:rFonts w:hint="eastAsia" w:ascii="仿宋_GB2312" w:hAnsi="仿宋_GB2312" w:eastAsia="仿宋_GB2312" w:cs="仿宋_GB2312"/>
          <w:snapToGrid w:val="0"/>
          <w:color w:val="auto"/>
          <w:spacing w:val="16"/>
          <w:kern w:val="0"/>
          <w:sz w:val="24"/>
          <w:szCs w:val="24"/>
        </w:rPr>
        <w:t>本任务最高分20分；</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 xml:space="preserve">4.5.2 </w:t>
      </w:r>
      <w:r>
        <w:rPr>
          <w:rFonts w:hint="eastAsia" w:ascii="仿宋_GB2312" w:hAnsi="仿宋_GB2312" w:eastAsia="仿宋_GB2312" w:cs="仿宋_GB2312"/>
          <w:snapToGrid w:val="0"/>
          <w:color w:val="auto"/>
          <w:spacing w:val="16"/>
          <w:kern w:val="0"/>
          <w:sz w:val="24"/>
          <w:szCs w:val="24"/>
        </w:rPr>
        <w:t>触发任务模型（任务卡脱离模型）得20分。</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b/>
          <w:bCs/>
          <w:snapToGrid/>
          <w:color w:val="auto"/>
          <w:lang w:val="zh-CN" w:bidi="zh-CN"/>
        </w:rPr>
      </w:pPr>
      <w:r>
        <w:rPr>
          <w:rFonts w:hint="eastAsia" w:ascii="仿宋_GB2312" w:hAnsi="仿宋_GB2312" w:eastAsia="仿宋_GB2312" w:cs="仿宋_GB2312"/>
          <w:b/>
          <w:bCs/>
          <w:snapToGrid/>
          <w:color w:val="auto"/>
          <w:lang w:val="zh-CN" w:bidi="zh-CN"/>
        </w:rPr>
        <w:t>4.6 升旗</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地图</w:t>
      </w:r>
      <w:r>
        <w:rPr>
          <w:rFonts w:hint="eastAsia" w:ascii="仿宋_GB2312" w:hAnsi="仿宋_GB2312" w:eastAsia="仿宋_GB2312" w:cs="仿宋_GB2312"/>
          <w:b w:val="0"/>
          <w:bCs w:val="0"/>
          <w:snapToGrid/>
          <w:color w:val="auto"/>
          <w:lang w:val="en-US" w:eastAsia="zh-CN" w:bidi="zh-CN"/>
        </w:rPr>
        <w:t>斜坡</w:t>
      </w:r>
      <w:r>
        <w:rPr>
          <w:rFonts w:hint="eastAsia" w:ascii="仿宋_GB2312" w:hAnsi="仿宋_GB2312" w:eastAsia="仿宋_GB2312" w:cs="仿宋_GB2312"/>
          <w:b w:val="0"/>
          <w:bCs w:val="0"/>
          <w:snapToGrid/>
          <w:color w:val="auto"/>
          <w:lang w:val="zh-CN" w:bidi="zh-CN"/>
        </w:rPr>
        <w:t>的F-1、F-2位置固定着升旗模型，机器人需要根据3.4.5中</w:t>
      </w:r>
      <w:r>
        <w:rPr>
          <w:rFonts w:hint="eastAsia" w:ascii="仿宋_GB2312" w:hAnsi="仿宋_GB2312" w:eastAsia="仿宋_GB2312" w:cs="仿宋_GB2312"/>
          <w:b w:val="0"/>
          <w:bCs w:val="0"/>
          <w:snapToGrid/>
          <w:color w:val="auto"/>
          <w:lang w:val="en-US" w:eastAsia="zh-CN" w:bidi="zh-CN"/>
        </w:rPr>
        <w:t>任务卡</w:t>
      </w:r>
      <w:r>
        <w:rPr>
          <w:rFonts w:hint="eastAsia" w:ascii="仿宋_GB2312" w:hAnsi="仿宋_GB2312" w:eastAsia="仿宋_GB2312" w:cs="仿宋_GB2312"/>
          <w:b w:val="0"/>
          <w:bCs w:val="0"/>
          <w:snapToGrid/>
          <w:color w:val="auto"/>
          <w:lang w:val="zh-CN" w:bidi="zh-CN"/>
        </w:rPr>
        <w:t>朝上面颜色升起</w:t>
      </w:r>
      <w:r>
        <w:rPr>
          <w:rFonts w:hint="eastAsia" w:ascii="仿宋_GB2312" w:hAnsi="仿宋_GB2312" w:eastAsia="仿宋_GB2312" w:cs="仿宋_GB2312"/>
          <w:b w:val="0"/>
          <w:bCs w:val="0"/>
          <w:snapToGrid/>
          <w:color w:val="auto"/>
          <w:lang w:val="en-US" w:eastAsia="zh-CN" w:bidi="zh-CN"/>
        </w:rPr>
        <w:t>对应色块的</w:t>
      </w:r>
      <w:r>
        <w:rPr>
          <w:rFonts w:hint="eastAsia" w:ascii="仿宋_GB2312" w:hAnsi="仿宋_GB2312" w:eastAsia="仿宋_GB2312" w:cs="仿宋_GB2312"/>
          <w:b w:val="0"/>
          <w:bCs w:val="0"/>
          <w:snapToGrid/>
          <w:color w:val="auto"/>
          <w:lang w:val="zh-CN" w:bidi="zh-CN"/>
        </w:rPr>
        <w:t>旗</w:t>
      </w:r>
      <w:r>
        <w:rPr>
          <w:rFonts w:hint="eastAsia" w:ascii="仿宋_GB2312" w:hAnsi="仿宋_GB2312" w:eastAsia="仿宋_GB2312" w:cs="仿宋_GB2312"/>
          <w:b w:val="0"/>
          <w:bCs w:val="0"/>
          <w:snapToGrid/>
          <w:color w:val="auto"/>
          <w:lang w:val="en-US" w:eastAsia="zh-CN" w:bidi="zh-CN"/>
        </w:rPr>
        <w:t>子</w:t>
      </w:r>
      <w:r>
        <w:rPr>
          <w:rFonts w:hint="eastAsia" w:ascii="仿宋_GB2312" w:hAnsi="仿宋_GB2312" w:eastAsia="仿宋_GB2312" w:cs="仿宋_GB2312"/>
          <w:b w:val="0"/>
          <w:bCs w:val="0"/>
          <w:snapToGrid/>
          <w:color w:val="auto"/>
          <w:lang w:val="zh-CN" w:bidi="zh-CN"/>
        </w:rPr>
        <w:t>：</w:t>
      </w:r>
    </w:p>
    <w:tbl>
      <w:tblPr>
        <w:tblStyle w:val="9"/>
        <w:tblW w:w="0" w:type="auto"/>
        <w:tblInd w:w="1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8"/>
        <w:gridCol w:w="4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8"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shd w:val="clear" w:color="auto" w:fill="FFFFFF"/>
              </w:rPr>
              <w:drawing>
                <wp:inline distT="0" distB="0" distL="0" distR="0">
                  <wp:extent cx="1489075" cy="2339975"/>
                  <wp:effectExtent l="0" t="0" r="4445" b="6985"/>
                  <wp:docPr id="44" name="图片 44" descr="图片包含 室内, 桌子, 蛋糕, 生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包含 室内, 桌子, 蛋糕, 生日&#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t="11439" b="17481"/>
                          <a:stretch>
                            <a:fillRect/>
                          </a:stretch>
                        </pic:blipFill>
                        <pic:spPr>
                          <a:xfrm>
                            <a:off x="0" y="0"/>
                            <a:ext cx="1489075" cy="2339975"/>
                          </a:xfrm>
                          <a:prstGeom prst="rect">
                            <a:avLst/>
                          </a:prstGeom>
                          <a:noFill/>
                          <a:ln>
                            <a:noFill/>
                          </a:ln>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初始状态</w:t>
            </w:r>
          </w:p>
        </w:tc>
        <w:tc>
          <w:tcPr>
            <w:tcW w:w="4190"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shd w:val="clear" w:color="auto" w:fill="FFFFFF"/>
              </w:rPr>
              <w:drawing>
                <wp:inline distT="0" distB="0" distL="0" distR="0">
                  <wp:extent cx="1536700" cy="2339975"/>
                  <wp:effectExtent l="0" t="0" r="2540" b="6985"/>
                  <wp:docPr id="45" name="图片 45" descr="乐高玩具&#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乐高玩具&#10;&#10;低可信度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b="34631"/>
                          <a:stretch>
                            <a:fillRect/>
                          </a:stretch>
                        </pic:blipFill>
                        <pic:spPr>
                          <a:xfrm>
                            <a:off x="0" y="0"/>
                            <a:ext cx="1536700" cy="2339975"/>
                          </a:xfrm>
                          <a:prstGeom prst="rect">
                            <a:avLst/>
                          </a:prstGeom>
                          <a:noFill/>
                          <a:ln>
                            <a:noFill/>
                          </a:ln>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完成状态</w:t>
            </w:r>
          </w:p>
        </w:tc>
      </w:tr>
    </w:tbl>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255"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4.6.1</w:t>
      </w:r>
      <w:r>
        <w:rPr>
          <w:rFonts w:hint="eastAsia" w:ascii="仿宋_GB2312" w:hAnsi="仿宋_GB2312" w:eastAsia="仿宋_GB2312" w:cs="仿宋_GB2312"/>
          <w:snapToGrid w:val="0"/>
          <w:color w:val="auto"/>
          <w:spacing w:val="16"/>
          <w:kern w:val="0"/>
          <w:sz w:val="24"/>
          <w:szCs w:val="24"/>
        </w:rPr>
        <w:t>本任务最高30分；</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255"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4.6.2</w:t>
      </w:r>
      <w:r>
        <w:rPr>
          <w:rFonts w:hint="eastAsia" w:ascii="仿宋_GB2312" w:hAnsi="仿宋_GB2312" w:eastAsia="仿宋_GB2312" w:cs="仿宋_GB2312"/>
          <w:snapToGrid w:val="0"/>
          <w:color w:val="auto"/>
          <w:spacing w:val="16"/>
          <w:kern w:val="0"/>
          <w:sz w:val="24"/>
          <w:szCs w:val="24"/>
        </w:rPr>
        <w:t>旗子初始位置如图所示；</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255"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4.6.3</w:t>
      </w:r>
      <w:r>
        <w:rPr>
          <w:rFonts w:hint="eastAsia" w:ascii="仿宋_GB2312" w:hAnsi="仿宋_GB2312" w:eastAsia="仿宋_GB2312" w:cs="仿宋_GB2312"/>
          <w:snapToGrid w:val="0"/>
          <w:color w:val="auto"/>
          <w:spacing w:val="16"/>
          <w:kern w:val="0"/>
          <w:sz w:val="24"/>
          <w:szCs w:val="24"/>
        </w:rPr>
        <w:t>任务卡朝上面颜色为红色对应F-1，蓝色对应F-2；</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4.6.4</w:t>
      </w:r>
      <w:r>
        <w:rPr>
          <w:rFonts w:hint="eastAsia" w:ascii="仿宋_GB2312" w:hAnsi="仿宋_GB2312" w:eastAsia="仿宋_GB2312" w:cs="仿宋_GB2312"/>
          <w:snapToGrid w:val="0"/>
          <w:color w:val="auto"/>
          <w:spacing w:val="16"/>
          <w:kern w:val="0"/>
          <w:sz w:val="24"/>
          <w:szCs w:val="24"/>
        </w:rPr>
        <w:t>小学组旗子上升至少2个完整孔的高度视为任务成功，得30</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right="0" w:rightChars="0"/>
        <w:textAlignment w:val="auto"/>
        <w:rPr>
          <w:rFonts w:hint="eastAsia" w:ascii="仿宋_GB2312" w:hAnsi="仿宋_GB2312" w:eastAsia="仿宋_GB2312" w:cs="仿宋_GB2312"/>
          <w:b/>
          <w:bCs/>
          <w:color w:val="auto"/>
          <w:sz w:val="22"/>
          <w:szCs w:val="22"/>
          <w:shd w:val="clear" w:color="auto" w:fill="FFFFFF"/>
        </w:rPr>
      </w:pPr>
      <w:r>
        <w:rPr>
          <w:rFonts w:hint="eastAsia" w:ascii="仿宋_GB2312" w:hAnsi="仿宋_GB2312" w:eastAsia="仿宋_GB2312" w:cs="仿宋_GB2312"/>
          <w:snapToGrid w:val="0"/>
          <w:color w:val="auto"/>
          <w:spacing w:val="16"/>
          <w:kern w:val="0"/>
          <w:sz w:val="24"/>
          <w:szCs w:val="24"/>
        </w:rPr>
        <w:t>分；初中组、高中组旗子上升至少4个完整孔的高度视为任务成功，得30分。</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b/>
          <w:bCs/>
          <w:snapToGrid/>
          <w:color w:val="auto"/>
          <w:lang w:val="zh-CN" w:bidi="zh-CN"/>
        </w:rPr>
      </w:pPr>
      <w:r>
        <w:rPr>
          <w:rFonts w:hint="eastAsia" w:ascii="仿宋_GB2312" w:hAnsi="仿宋_GB2312" w:eastAsia="仿宋_GB2312" w:cs="仿宋_GB2312"/>
          <w:b/>
          <w:bCs/>
          <w:snapToGrid/>
          <w:color w:val="auto"/>
          <w:lang w:val="zh-CN" w:bidi="zh-CN"/>
        </w:rPr>
        <w:t>4.7</w:t>
      </w:r>
      <w:r>
        <w:rPr>
          <w:rFonts w:hint="eastAsia" w:ascii="仿宋_GB2312" w:hAnsi="仿宋_GB2312" w:eastAsia="仿宋_GB2312" w:cs="仿宋_GB2312"/>
          <w:b/>
          <w:bCs/>
          <w:snapToGrid/>
          <w:color w:val="auto"/>
          <w:lang w:val="en-US" w:bidi="zh-CN"/>
        </w:rPr>
        <w:t xml:space="preserve"> </w:t>
      </w:r>
      <w:r>
        <w:rPr>
          <w:rFonts w:hint="eastAsia" w:ascii="仿宋_GB2312" w:hAnsi="仿宋_GB2312" w:eastAsia="仿宋_GB2312" w:cs="仿宋_GB2312"/>
          <w:b/>
          <w:bCs/>
          <w:snapToGrid/>
          <w:color w:val="auto"/>
          <w:lang w:val="zh-CN" w:bidi="zh-CN"/>
        </w:rPr>
        <w:t xml:space="preserve">重力测试 </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地图G区固定着重力测定模型，机器人需要去触发模型使模型中的重力球掉落，从而获得火星的重力加速度。</w:t>
      </w:r>
    </w:p>
    <w:tbl>
      <w:tblPr>
        <w:tblStyle w:val="9"/>
        <w:tblW w:w="0" w:type="auto"/>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80"/>
        <w:gridCol w:w="4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0"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rPr>
              <w:drawing>
                <wp:inline distT="0" distB="0" distL="0" distR="0">
                  <wp:extent cx="1568450" cy="2160270"/>
                  <wp:effectExtent l="0" t="0" r="1270" b="3810"/>
                  <wp:docPr id="46" name="图片 46" descr="图片包含 室内, 桌子, 项目,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包含 室内, 桌子, 项目, 不同&#10;&#10;描述已自动生成"/>
                          <pic:cNvPicPr>
                            <a:picLocks noChangeAspect="1"/>
                          </pic:cNvPicPr>
                        </pic:nvPicPr>
                        <pic:blipFill>
                          <a:blip r:embed="rId22"/>
                          <a:stretch>
                            <a:fillRect/>
                          </a:stretch>
                        </pic:blipFill>
                        <pic:spPr>
                          <a:xfrm>
                            <a:off x="0" y="0"/>
                            <a:ext cx="1568450" cy="2160270"/>
                          </a:xfrm>
                          <a:prstGeom prst="rect">
                            <a:avLst/>
                          </a:prstGeom>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初始状态</w:t>
            </w:r>
          </w:p>
        </w:tc>
        <w:tc>
          <w:tcPr>
            <w:tcW w:w="4190"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rPr>
              <w:drawing>
                <wp:inline distT="0" distB="0" distL="0" distR="0">
                  <wp:extent cx="1494790" cy="2160270"/>
                  <wp:effectExtent l="0" t="0" r="1397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494790" cy="2160270"/>
                          </a:xfrm>
                          <a:prstGeom prst="rect">
                            <a:avLst/>
                          </a:prstGeom>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完成状态</w:t>
            </w:r>
          </w:p>
        </w:tc>
      </w:tr>
    </w:tbl>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4.7.1</w:t>
      </w:r>
      <w:r>
        <w:rPr>
          <w:rFonts w:hint="eastAsia" w:ascii="仿宋_GB2312" w:hAnsi="仿宋_GB2312" w:eastAsia="仿宋_GB2312" w:cs="仿宋_GB2312"/>
          <w:snapToGrid w:val="0"/>
          <w:color w:val="auto"/>
          <w:spacing w:val="16"/>
          <w:kern w:val="0"/>
          <w:sz w:val="24"/>
          <w:szCs w:val="24"/>
        </w:rPr>
        <w:t>本任务最高20分；</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4.7.2</w:t>
      </w:r>
      <w:r>
        <w:rPr>
          <w:rFonts w:hint="eastAsia" w:ascii="仿宋_GB2312" w:hAnsi="仿宋_GB2312" w:eastAsia="仿宋_GB2312" w:cs="仿宋_GB2312"/>
          <w:snapToGrid w:val="0"/>
          <w:color w:val="auto"/>
          <w:spacing w:val="16"/>
          <w:kern w:val="0"/>
          <w:sz w:val="24"/>
          <w:szCs w:val="24"/>
        </w:rPr>
        <w:t>重力球掉入框中得20分。</w:t>
      </w:r>
    </w:p>
    <w:p>
      <w:pPr>
        <w:pStyle w:val="3"/>
        <w:widowControl w:val="0"/>
        <w:tabs>
          <w:tab w:val="left" w:pos="876"/>
        </w:tabs>
        <w:kinsoku/>
        <w:adjustRightInd/>
        <w:snapToGrid/>
        <w:spacing w:line="360" w:lineRule="auto"/>
        <w:textAlignment w:val="auto"/>
        <w:rPr>
          <w:rFonts w:hint="eastAsia" w:ascii="仿宋_GB2312" w:hAnsi="仿宋_GB2312" w:eastAsia="仿宋_GB2312" w:cs="仿宋_GB2312"/>
          <w:b/>
          <w:bCs/>
          <w:snapToGrid/>
          <w:color w:val="auto"/>
          <w:lang w:val="zh-CN" w:bidi="zh-CN"/>
        </w:rPr>
      </w:pPr>
      <w:r>
        <w:rPr>
          <w:rFonts w:hint="eastAsia" w:ascii="仿宋_GB2312" w:hAnsi="仿宋_GB2312" w:eastAsia="仿宋_GB2312" w:cs="仿宋_GB2312"/>
          <w:b/>
          <w:bCs/>
          <w:snapToGrid/>
          <w:color w:val="auto"/>
          <w:lang w:val="zh-CN" w:bidi="zh-CN"/>
        </w:rPr>
        <w:t>4.8 登陆技术</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比赛结束时机器人需要停止在</w:t>
      </w:r>
      <w:r>
        <w:rPr>
          <w:rFonts w:hint="eastAsia" w:ascii="仿宋_GB2312" w:hAnsi="仿宋_GB2312" w:eastAsia="仿宋_GB2312" w:cs="仿宋_GB2312"/>
          <w:b w:val="0"/>
          <w:bCs w:val="0"/>
          <w:snapToGrid/>
          <w:color w:val="auto"/>
          <w:lang w:val="en-US" w:eastAsia="zh-CN" w:bidi="zh-CN"/>
        </w:rPr>
        <w:t>斜坡</w:t>
      </w:r>
      <w:r>
        <w:rPr>
          <w:rFonts w:hint="eastAsia" w:ascii="仿宋_GB2312" w:hAnsi="仿宋_GB2312" w:eastAsia="仿宋_GB2312" w:cs="仿宋_GB2312"/>
          <w:b w:val="0"/>
          <w:bCs w:val="0"/>
          <w:snapToGrid/>
          <w:color w:val="auto"/>
          <w:lang w:val="zh-CN" w:bidi="zh-CN"/>
        </w:rPr>
        <w:t>上的登陆区。</w:t>
      </w:r>
    </w:p>
    <w:tbl>
      <w:tblPr>
        <w:tblStyle w:val="9"/>
        <w:tblW w:w="0" w:type="auto"/>
        <w:tblInd w:w="1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8112" w:type="dxa"/>
            <w:tcBorders>
              <w:tl2br w:val="nil"/>
              <w:tr2bl w:val="nil"/>
            </w:tcBorders>
          </w:tcPr>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color w:val="auto"/>
                <w:sz w:val="22"/>
                <w:szCs w:val="22"/>
              </w:rPr>
              <w:drawing>
                <wp:inline distT="0" distB="0" distL="0" distR="0">
                  <wp:extent cx="1333500" cy="1295400"/>
                  <wp:effectExtent l="0" t="0" r="0" b="0"/>
                  <wp:docPr id="48" name="图片 48" descr="蓝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蓝色的标志&#10;&#10;描述已自动生成"/>
                          <pic:cNvPicPr>
                            <a:picLocks noChangeAspect="1"/>
                          </pic:cNvPicPr>
                        </pic:nvPicPr>
                        <pic:blipFill>
                          <a:blip r:embed="rId24"/>
                          <a:stretch>
                            <a:fillRect/>
                          </a:stretch>
                        </pic:blipFill>
                        <pic:spPr>
                          <a:xfrm>
                            <a:off x="0" y="0"/>
                            <a:ext cx="1333500" cy="1295400"/>
                          </a:xfrm>
                          <a:prstGeom prst="rect">
                            <a:avLst/>
                          </a:prstGeom>
                        </pic:spPr>
                      </pic:pic>
                    </a:graphicData>
                  </a:graphic>
                </wp:inline>
              </w:drawing>
            </w:r>
          </w:p>
          <w:p>
            <w:pPr>
              <w:keepNext w:val="0"/>
              <w:keepLines w:val="0"/>
              <w:pageBreakBefore w:val="0"/>
              <w:wordWrap/>
              <w:overflowPunct/>
              <w:topLinePunct w:val="0"/>
              <w:bidi w:val="0"/>
              <w:spacing w:line="360" w:lineRule="auto"/>
              <w:jc w:val="center"/>
              <w:rPr>
                <w:rFonts w:hint="eastAsia" w:ascii="仿宋_GB2312" w:hAnsi="仿宋_GB2312" w:eastAsia="仿宋_GB2312" w:cs="仿宋_GB2312"/>
                <w:color w:val="auto"/>
                <w:sz w:val="22"/>
                <w:szCs w:val="22"/>
                <w:shd w:val="clear" w:color="auto" w:fill="FFFFFF"/>
              </w:rPr>
            </w:pPr>
            <w:r>
              <w:rPr>
                <w:rFonts w:hint="eastAsia" w:ascii="仿宋_GB2312" w:hAnsi="仿宋_GB2312" w:eastAsia="仿宋_GB2312" w:cs="仿宋_GB2312"/>
                <w:b/>
                <w:bCs/>
                <w:color w:val="auto"/>
                <w:spacing w:val="8"/>
                <w:sz w:val="23"/>
                <w:szCs w:val="23"/>
              </w:rPr>
              <w:t>登陆区，尺寸3</w:t>
            </w:r>
            <w:r>
              <w:rPr>
                <w:rFonts w:hint="eastAsia" w:ascii="仿宋_GB2312" w:hAnsi="仿宋_GB2312" w:eastAsia="仿宋_GB2312" w:cs="仿宋_GB2312"/>
                <w:b/>
                <w:bCs/>
                <w:color w:val="auto"/>
                <w:spacing w:val="8"/>
                <w:sz w:val="23"/>
                <w:szCs w:val="23"/>
                <w:lang w:val="en-US" w:eastAsia="zh-CN"/>
              </w:rPr>
              <w:t>0</w:t>
            </w:r>
            <w:r>
              <w:rPr>
                <w:rFonts w:hint="eastAsia" w:ascii="仿宋_GB2312" w:hAnsi="仿宋_GB2312" w:eastAsia="仿宋_GB2312" w:cs="仿宋_GB2312"/>
                <w:b/>
                <w:bCs/>
                <w:color w:val="auto"/>
                <w:spacing w:val="8"/>
                <w:sz w:val="23"/>
                <w:szCs w:val="23"/>
              </w:rPr>
              <w:t>0</w:t>
            </w:r>
            <w:r>
              <w:rPr>
                <w:rFonts w:hint="eastAsia" w:ascii="仿宋_GB2312" w:hAnsi="仿宋_GB2312" w:eastAsia="仿宋_GB2312" w:cs="仿宋_GB2312"/>
                <w:b/>
                <w:bCs/>
                <w:color w:val="auto"/>
                <w:spacing w:val="8"/>
                <w:sz w:val="23"/>
                <w:szCs w:val="23"/>
                <w:lang w:val="en-US" w:eastAsia="zh-CN"/>
              </w:rPr>
              <w:t>mm</w:t>
            </w:r>
            <w:r>
              <w:rPr>
                <w:rFonts w:hint="eastAsia" w:ascii="仿宋_GB2312" w:hAnsi="仿宋_GB2312" w:eastAsia="仿宋_GB2312" w:cs="仿宋_GB2312"/>
                <w:b/>
                <w:bCs/>
                <w:color w:val="auto"/>
                <w:spacing w:val="8"/>
                <w:sz w:val="23"/>
                <w:szCs w:val="23"/>
              </w:rPr>
              <w:t>*30</w:t>
            </w:r>
            <w:r>
              <w:rPr>
                <w:rFonts w:hint="eastAsia" w:ascii="仿宋_GB2312" w:hAnsi="仿宋_GB2312" w:eastAsia="仿宋_GB2312" w:cs="仿宋_GB2312"/>
                <w:b/>
                <w:bCs/>
                <w:color w:val="auto"/>
                <w:spacing w:val="8"/>
                <w:sz w:val="23"/>
                <w:szCs w:val="23"/>
                <w:lang w:val="en-US" w:eastAsia="zh-CN"/>
              </w:rPr>
              <w:t>0m</w:t>
            </w:r>
            <w:r>
              <w:rPr>
                <w:rFonts w:hint="eastAsia" w:ascii="仿宋_GB2312" w:hAnsi="仿宋_GB2312" w:eastAsia="仿宋_GB2312" w:cs="仿宋_GB2312"/>
                <w:b/>
                <w:bCs/>
                <w:color w:val="auto"/>
                <w:spacing w:val="8"/>
                <w:sz w:val="23"/>
                <w:szCs w:val="23"/>
              </w:rPr>
              <w:t>m</w:t>
            </w:r>
          </w:p>
        </w:tc>
      </w:tr>
    </w:tbl>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snapToGrid w:val="0"/>
          <w:color w:val="auto"/>
          <w:spacing w:val="16"/>
          <w:kern w:val="0"/>
          <w:sz w:val="24"/>
          <w:szCs w:val="24"/>
        </w:rPr>
      </w:pPr>
      <w:r>
        <w:rPr>
          <w:rFonts w:hint="eastAsia" w:ascii="仿宋_GB2312" w:hAnsi="仿宋_GB2312" w:eastAsia="仿宋_GB2312" w:cs="仿宋_GB2312"/>
          <w:snapToGrid w:val="0"/>
          <w:color w:val="auto"/>
          <w:spacing w:val="16"/>
          <w:kern w:val="0"/>
          <w:sz w:val="24"/>
          <w:szCs w:val="24"/>
          <w:lang w:val="en-US" w:eastAsia="zh-CN"/>
        </w:rPr>
        <w:t>4.8.1</w:t>
      </w:r>
      <w:r>
        <w:rPr>
          <w:rFonts w:hint="eastAsia" w:ascii="仿宋_GB2312" w:hAnsi="仿宋_GB2312" w:eastAsia="仿宋_GB2312" w:cs="仿宋_GB2312"/>
          <w:snapToGrid w:val="0"/>
          <w:color w:val="auto"/>
          <w:spacing w:val="16"/>
          <w:kern w:val="0"/>
          <w:sz w:val="24"/>
          <w:szCs w:val="24"/>
        </w:rPr>
        <w:t>本任务最高20分；</w:t>
      </w:r>
    </w:p>
    <w:p>
      <w:pPr>
        <w:pStyle w:val="13"/>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480" w:leftChars="0" w:right="0" w:rightChars="0"/>
        <w:textAlignment w:val="auto"/>
        <w:rPr>
          <w:rFonts w:hint="eastAsia" w:ascii="仿宋_GB2312" w:hAnsi="仿宋_GB2312" w:eastAsia="仿宋_GB2312" w:cs="仿宋_GB2312"/>
          <w:color w:val="auto"/>
          <w:spacing w:val="5"/>
          <w:sz w:val="23"/>
          <w:szCs w:val="23"/>
        </w:rPr>
      </w:pPr>
      <w:r>
        <w:rPr>
          <w:rFonts w:hint="eastAsia" w:ascii="仿宋_GB2312" w:hAnsi="仿宋_GB2312" w:eastAsia="仿宋_GB2312" w:cs="仿宋_GB2312"/>
          <w:snapToGrid w:val="0"/>
          <w:color w:val="auto"/>
          <w:spacing w:val="16"/>
          <w:kern w:val="0"/>
          <w:sz w:val="24"/>
          <w:szCs w:val="24"/>
          <w:lang w:val="en-US" w:eastAsia="zh-CN"/>
        </w:rPr>
        <w:t>4.8.2</w:t>
      </w:r>
      <w:r>
        <w:rPr>
          <w:rFonts w:hint="eastAsia" w:ascii="仿宋_GB2312" w:hAnsi="仿宋_GB2312" w:eastAsia="仿宋_GB2312" w:cs="仿宋_GB2312"/>
          <w:snapToGrid w:val="0"/>
          <w:color w:val="auto"/>
          <w:spacing w:val="16"/>
          <w:kern w:val="0"/>
          <w:sz w:val="24"/>
          <w:szCs w:val="24"/>
        </w:rPr>
        <w:t>机器人停止时垂直投影完全在登陆区内得20分。</w:t>
      </w:r>
    </w:p>
    <w:p>
      <w:pPr>
        <w:pStyle w:val="3"/>
        <w:widowControl w:val="0"/>
        <w:tabs>
          <w:tab w:val="left" w:pos="876"/>
        </w:tabs>
        <w:kinsoku/>
        <w:adjustRightInd/>
        <w:snapToGrid/>
        <w:spacing w:line="360" w:lineRule="auto"/>
        <w:ind w:left="0" w:firstLine="0"/>
        <w:textAlignment w:val="auto"/>
        <w:rPr>
          <w:rFonts w:hint="eastAsia" w:ascii="仿宋_GB2312" w:hAnsi="仿宋_GB2312" w:eastAsia="仿宋_GB2312" w:cs="仿宋_GB2312"/>
          <w:snapToGrid/>
          <w:color w:val="auto"/>
          <w:sz w:val="28"/>
          <w:szCs w:val="28"/>
          <w:lang w:val="en-US" w:bidi="zh-CN"/>
        </w:rPr>
      </w:pPr>
      <w:r>
        <w:rPr>
          <w:rFonts w:hint="eastAsia" w:ascii="仿宋_GB2312" w:hAnsi="仿宋_GB2312" w:eastAsia="仿宋_GB2312" w:cs="仿宋_GB2312"/>
          <w:snapToGrid/>
          <w:color w:val="auto"/>
          <w:sz w:val="28"/>
          <w:szCs w:val="28"/>
          <w:lang w:val="en-US" w:bidi="zh-CN"/>
        </w:rPr>
        <w:t>5 名词解释</w:t>
      </w:r>
    </w:p>
    <w:p>
      <w:pPr>
        <w:keepNext w:val="0"/>
        <w:keepLines w:val="0"/>
        <w:pageBreakBefore w:val="0"/>
        <w:wordWrap/>
        <w:overflowPunct/>
        <w:topLinePunct w:val="0"/>
        <w:bidi w:val="0"/>
        <w:spacing w:line="360" w:lineRule="auto"/>
        <w:ind w:right="83" w:firstLine="482" w:firstLineChars="200"/>
        <w:rPr>
          <w:rFonts w:hint="eastAsia" w:ascii="仿宋_GB2312" w:hAnsi="仿宋_GB2312" w:eastAsia="仿宋_GB2312" w:cs="仿宋_GB2312"/>
          <w:color w:val="auto"/>
          <w:spacing w:val="8"/>
          <w:sz w:val="23"/>
          <w:szCs w:val="23"/>
        </w:rPr>
      </w:pPr>
      <w:r>
        <w:rPr>
          <w:rFonts w:hint="eastAsia" w:ascii="仿宋_GB2312" w:hAnsi="仿宋_GB2312" w:eastAsia="仿宋_GB2312" w:cs="仿宋_GB2312"/>
          <w:b/>
          <w:bCs/>
          <w:snapToGrid/>
          <w:color w:val="auto"/>
          <w:sz w:val="24"/>
          <w:szCs w:val="24"/>
          <w:lang w:val="en-US" w:eastAsia="zh-CN" w:bidi="zh-CN"/>
        </w:rPr>
        <w:t xml:space="preserve">5.1 </w:t>
      </w:r>
      <w:r>
        <w:rPr>
          <w:rFonts w:hint="eastAsia" w:ascii="仿宋_GB2312" w:hAnsi="仿宋_GB2312" w:eastAsia="仿宋_GB2312" w:cs="仿宋_GB2312"/>
          <w:b/>
          <w:bCs/>
          <w:snapToGrid/>
          <w:color w:val="auto"/>
          <w:sz w:val="24"/>
          <w:szCs w:val="24"/>
          <w:lang w:val="zh-CN" w:eastAsia="zh-CN" w:bidi="zh-CN"/>
        </w:rPr>
        <w:t>基地：</w:t>
      </w:r>
      <w:r>
        <w:rPr>
          <w:rFonts w:hint="eastAsia" w:ascii="仿宋_GB2312" w:hAnsi="仿宋_GB2312" w:eastAsia="仿宋_GB2312" w:cs="仿宋_GB2312"/>
          <w:b w:val="0"/>
          <w:bCs w:val="0"/>
          <w:snapToGrid/>
          <w:color w:val="auto"/>
          <w:sz w:val="24"/>
          <w:szCs w:val="24"/>
          <w:lang w:val="zh-CN" w:eastAsia="zh-CN" w:bidi="zh-CN"/>
        </w:rPr>
        <w:t>300mm*300mm的区域表示机器启动位置。参赛机器在赛前可放置在基地内任意区域，但机器人与场地接触点不得超出基地。</w:t>
      </w:r>
    </w:p>
    <w:p>
      <w:pPr>
        <w:keepNext w:val="0"/>
        <w:keepLines w:val="0"/>
        <w:pageBreakBefore w:val="0"/>
        <w:wordWrap/>
        <w:overflowPunct/>
        <w:topLinePunct w:val="0"/>
        <w:bidi w:val="0"/>
        <w:spacing w:line="360" w:lineRule="auto"/>
        <w:ind w:right="83" w:firstLine="482" w:firstLineChars="200"/>
        <w:rPr>
          <w:rFonts w:hint="eastAsia" w:ascii="仿宋_GB2312" w:hAnsi="仿宋_GB2312" w:eastAsia="仿宋_GB2312" w:cs="仿宋_GB2312"/>
          <w:b w:val="0"/>
          <w:bCs w:val="0"/>
          <w:snapToGrid/>
          <w:color w:val="auto"/>
          <w:sz w:val="24"/>
          <w:szCs w:val="24"/>
          <w:lang w:val="zh-CN" w:eastAsia="zh-CN" w:bidi="zh-CN"/>
        </w:rPr>
      </w:pPr>
      <w:r>
        <w:rPr>
          <w:rFonts w:hint="eastAsia" w:ascii="仿宋_GB2312" w:hAnsi="仿宋_GB2312" w:eastAsia="仿宋_GB2312" w:cs="仿宋_GB2312"/>
          <w:b/>
          <w:bCs/>
          <w:snapToGrid/>
          <w:color w:val="auto"/>
          <w:sz w:val="24"/>
          <w:szCs w:val="24"/>
          <w:lang w:val="en-US" w:eastAsia="zh-CN" w:bidi="zh-CN"/>
        </w:rPr>
        <w:t xml:space="preserve">5.2 </w:t>
      </w:r>
      <w:r>
        <w:rPr>
          <w:rFonts w:hint="eastAsia" w:ascii="仿宋_GB2312" w:hAnsi="仿宋_GB2312" w:eastAsia="仿宋_GB2312" w:cs="仿宋_GB2312"/>
          <w:b/>
          <w:bCs/>
          <w:snapToGrid/>
          <w:color w:val="auto"/>
          <w:sz w:val="24"/>
          <w:szCs w:val="24"/>
          <w:lang w:val="zh-CN" w:eastAsia="zh-CN" w:bidi="zh-CN"/>
        </w:rPr>
        <w:t>场地要素：</w:t>
      </w:r>
      <w:r>
        <w:rPr>
          <w:rFonts w:hint="eastAsia" w:ascii="仿宋_GB2312" w:hAnsi="仿宋_GB2312" w:eastAsia="仿宋_GB2312" w:cs="仿宋_GB2312"/>
          <w:b w:val="0"/>
          <w:bCs w:val="0"/>
          <w:snapToGrid/>
          <w:color w:val="auto"/>
          <w:sz w:val="24"/>
          <w:szCs w:val="24"/>
          <w:lang w:val="zh-CN" w:eastAsia="zh-CN" w:bidi="zh-CN"/>
        </w:rPr>
        <w:t>与比赛场地有关的一切物品。</w:t>
      </w:r>
    </w:p>
    <w:p>
      <w:pPr>
        <w:keepNext w:val="0"/>
        <w:keepLines w:val="0"/>
        <w:pageBreakBefore w:val="0"/>
        <w:wordWrap/>
        <w:overflowPunct/>
        <w:topLinePunct w:val="0"/>
        <w:bidi w:val="0"/>
        <w:spacing w:line="360" w:lineRule="auto"/>
        <w:ind w:right="83" w:firstLine="482" w:firstLineChars="200"/>
        <w:rPr>
          <w:rFonts w:hint="eastAsia" w:ascii="仿宋_GB2312" w:hAnsi="仿宋_GB2312" w:eastAsia="仿宋_GB2312" w:cs="仿宋_GB2312"/>
          <w:b w:val="0"/>
          <w:bCs w:val="0"/>
          <w:snapToGrid/>
          <w:color w:val="auto"/>
          <w:sz w:val="24"/>
          <w:szCs w:val="24"/>
          <w:lang w:val="zh-CN" w:eastAsia="zh-CN" w:bidi="zh-CN"/>
        </w:rPr>
      </w:pPr>
      <w:r>
        <w:rPr>
          <w:rFonts w:hint="eastAsia" w:ascii="仿宋_GB2312" w:hAnsi="仿宋_GB2312" w:eastAsia="仿宋_GB2312" w:cs="仿宋_GB2312"/>
          <w:b/>
          <w:bCs/>
          <w:snapToGrid/>
          <w:color w:val="auto"/>
          <w:sz w:val="24"/>
          <w:szCs w:val="24"/>
          <w:lang w:val="en-US" w:eastAsia="zh-CN" w:bidi="zh-CN"/>
        </w:rPr>
        <w:t xml:space="preserve">5.3 </w:t>
      </w:r>
      <w:r>
        <w:rPr>
          <w:rFonts w:hint="eastAsia" w:ascii="仿宋_GB2312" w:hAnsi="仿宋_GB2312" w:eastAsia="仿宋_GB2312" w:cs="仿宋_GB2312"/>
          <w:b/>
          <w:bCs/>
          <w:snapToGrid/>
          <w:color w:val="auto"/>
          <w:sz w:val="24"/>
          <w:szCs w:val="24"/>
          <w:lang w:val="zh-CN" w:eastAsia="zh-CN" w:bidi="zh-CN"/>
        </w:rPr>
        <w:t>机器人：</w:t>
      </w:r>
      <w:r>
        <w:rPr>
          <w:rFonts w:hint="eastAsia" w:ascii="仿宋_GB2312" w:hAnsi="仿宋_GB2312" w:eastAsia="仿宋_GB2312" w:cs="仿宋_GB2312"/>
          <w:b w:val="0"/>
          <w:bCs w:val="0"/>
          <w:snapToGrid/>
          <w:color w:val="auto"/>
          <w:sz w:val="24"/>
          <w:szCs w:val="24"/>
          <w:lang w:val="zh-CN" w:eastAsia="zh-CN" w:bidi="zh-CN"/>
        </w:rPr>
        <w:t>比赛开始前，参赛队放在场上的已通过检查的所有物品。</w:t>
      </w:r>
    </w:p>
    <w:p>
      <w:pPr>
        <w:keepNext w:val="0"/>
        <w:keepLines w:val="0"/>
        <w:pageBreakBefore w:val="0"/>
        <w:wordWrap/>
        <w:overflowPunct/>
        <w:topLinePunct w:val="0"/>
        <w:bidi w:val="0"/>
        <w:spacing w:line="360" w:lineRule="auto"/>
        <w:ind w:right="83" w:firstLine="482" w:firstLineChars="200"/>
        <w:rPr>
          <w:rFonts w:hint="eastAsia" w:ascii="仿宋_GB2312" w:hAnsi="仿宋_GB2312" w:eastAsia="仿宋_GB2312" w:cs="仿宋_GB2312"/>
          <w:b w:val="0"/>
          <w:bCs w:val="0"/>
          <w:snapToGrid/>
          <w:color w:val="auto"/>
          <w:sz w:val="24"/>
          <w:szCs w:val="24"/>
          <w:lang w:val="zh-CN" w:eastAsia="zh-CN" w:bidi="zh-CN"/>
        </w:rPr>
      </w:pPr>
      <w:r>
        <w:rPr>
          <w:rFonts w:hint="eastAsia" w:ascii="仿宋_GB2312" w:hAnsi="仿宋_GB2312" w:eastAsia="仿宋_GB2312" w:cs="仿宋_GB2312"/>
          <w:b/>
          <w:bCs/>
          <w:snapToGrid/>
          <w:color w:val="auto"/>
          <w:sz w:val="24"/>
          <w:szCs w:val="24"/>
          <w:lang w:val="en-US" w:eastAsia="zh-CN" w:bidi="zh-CN"/>
        </w:rPr>
        <w:t xml:space="preserve">5.4 </w:t>
      </w:r>
      <w:r>
        <w:rPr>
          <w:rFonts w:hint="eastAsia" w:ascii="仿宋_GB2312" w:hAnsi="仿宋_GB2312" w:eastAsia="仿宋_GB2312" w:cs="仿宋_GB2312"/>
          <w:b/>
          <w:bCs/>
          <w:snapToGrid/>
          <w:color w:val="auto"/>
          <w:sz w:val="24"/>
          <w:szCs w:val="24"/>
          <w:lang w:val="zh-CN" w:eastAsia="zh-CN" w:bidi="zh-CN"/>
        </w:rPr>
        <w:t>比赛：</w:t>
      </w:r>
      <w:r>
        <w:rPr>
          <w:rFonts w:hint="eastAsia" w:ascii="仿宋_GB2312" w:hAnsi="仿宋_GB2312" w:eastAsia="仿宋_GB2312" w:cs="仿宋_GB2312"/>
          <w:b w:val="0"/>
          <w:bCs w:val="0"/>
          <w:snapToGrid/>
          <w:color w:val="auto"/>
          <w:sz w:val="24"/>
          <w:szCs w:val="24"/>
          <w:lang w:val="zh-CN" w:eastAsia="zh-CN" w:bidi="zh-CN"/>
        </w:rPr>
        <w:t>每场比赛为自动程序比赛，总时长是120秒。</w:t>
      </w:r>
    </w:p>
    <w:p>
      <w:pPr>
        <w:keepNext w:val="0"/>
        <w:keepLines w:val="0"/>
        <w:pageBreakBefore w:val="0"/>
        <w:wordWrap/>
        <w:overflowPunct/>
        <w:topLinePunct w:val="0"/>
        <w:bidi w:val="0"/>
        <w:spacing w:line="360" w:lineRule="auto"/>
        <w:ind w:right="83" w:firstLine="482" w:firstLineChars="200"/>
        <w:rPr>
          <w:rFonts w:hint="eastAsia" w:ascii="仿宋_GB2312" w:hAnsi="仿宋_GB2312" w:eastAsia="仿宋_GB2312" w:cs="仿宋_GB2312"/>
          <w:b w:val="0"/>
          <w:bCs w:val="0"/>
          <w:snapToGrid/>
          <w:color w:val="auto"/>
          <w:sz w:val="24"/>
          <w:szCs w:val="24"/>
          <w:lang w:val="zh-CN" w:eastAsia="zh-CN" w:bidi="zh-CN"/>
        </w:rPr>
      </w:pPr>
      <w:r>
        <w:rPr>
          <w:rFonts w:hint="eastAsia" w:ascii="仿宋_GB2312" w:hAnsi="仿宋_GB2312" w:eastAsia="仿宋_GB2312" w:cs="仿宋_GB2312"/>
          <w:b/>
          <w:bCs/>
          <w:snapToGrid/>
          <w:color w:val="auto"/>
          <w:sz w:val="24"/>
          <w:szCs w:val="24"/>
          <w:lang w:val="en-US" w:eastAsia="zh-CN" w:bidi="zh-CN"/>
        </w:rPr>
        <w:t xml:space="preserve">5.5 </w:t>
      </w:r>
      <w:r>
        <w:rPr>
          <w:rFonts w:hint="eastAsia" w:ascii="仿宋_GB2312" w:hAnsi="仿宋_GB2312" w:eastAsia="仿宋_GB2312" w:cs="仿宋_GB2312"/>
          <w:b/>
          <w:bCs/>
          <w:snapToGrid/>
          <w:color w:val="auto"/>
          <w:sz w:val="24"/>
          <w:szCs w:val="24"/>
          <w:lang w:val="zh-CN" w:eastAsia="zh-CN" w:bidi="zh-CN"/>
        </w:rPr>
        <w:t>影响比赛：</w:t>
      </w:r>
      <w:r>
        <w:rPr>
          <w:rFonts w:hint="eastAsia" w:ascii="仿宋_GB2312" w:hAnsi="仿宋_GB2312" w:eastAsia="仿宋_GB2312" w:cs="仿宋_GB2312"/>
          <w:b w:val="0"/>
          <w:bCs w:val="0"/>
          <w:snapToGrid/>
          <w:color w:val="auto"/>
          <w:sz w:val="24"/>
          <w:szCs w:val="24"/>
          <w:lang w:val="zh-CN" w:eastAsia="zh-CN" w:bidi="zh-CN"/>
        </w:rPr>
        <w:t>导致一场比赛得分改变的情况。</w:t>
      </w:r>
    </w:p>
    <w:p>
      <w:pPr>
        <w:keepNext w:val="0"/>
        <w:keepLines w:val="0"/>
        <w:pageBreakBefore w:val="0"/>
        <w:wordWrap/>
        <w:overflowPunct/>
        <w:topLinePunct w:val="0"/>
        <w:bidi w:val="0"/>
        <w:spacing w:line="360" w:lineRule="auto"/>
        <w:ind w:right="83" w:firstLine="482" w:firstLineChars="200"/>
        <w:rPr>
          <w:rFonts w:hint="eastAsia" w:ascii="仿宋_GB2312" w:hAnsi="仿宋_GB2312" w:eastAsia="仿宋_GB2312" w:cs="仿宋_GB2312"/>
          <w:b w:val="0"/>
          <w:bCs w:val="0"/>
          <w:snapToGrid/>
          <w:color w:val="auto"/>
          <w:sz w:val="24"/>
          <w:szCs w:val="24"/>
          <w:lang w:val="zh-CN" w:eastAsia="zh-CN" w:bidi="zh-CN"/>
        </w:rPr>
      </w:pPr>
      <w:r>
        <w:rPr>
          <w:rFonts w:hint="eastAsia" w:ascii="仿宋_GB2312" w:hAnsi="仿宋_GB2312" w:eastAsia="仿宋_GB2312" w:cs="仿宋_GB2312"/>
          <w:b/>
          <w:bCs/>
          <w:snapToGrid/>
          <w:color w:val="auto"/>
          <w:sz w:val="24"/>
          <w:szCs w:val="24"/>
          <w:lang w:val="en-US" w:eastAsia="zh-CN" w:bidi="zh-CN"/>
        </w:rPr>
        <w:t xml:space="preserve">5.6 </w:t>
      </w:r>
      <w:r>
        <w:rPr>
          <w:rFonts w:hint="eastAsia" w:ascii="仿宋_GB2312" w:hAnsi="仿宋_GB2312" w:eastAsia="仿宋_GB2312" w:cs="仿宋_GB2312"/>
          <w:b/>
          <w:bCs/>
          <w:snapToGrid/>
          <w:color w:val="auto"/>
          <w:sz w:val="24"/>
          <w:szCs w:val="24"/>
          <w:lang w:val="zh-CN" w:eastAsia="zh-CN" w:bidi="zh-CN"/>
        </w:rPr>
        <w:t>取消比赛资格：</w:t>
      </w:r>
      <w:r>
        <w:rPr>
          <w:rFonts w:hint="eastAsia" w:ascii="仿宋_GB2312" w:hAnsi="仿宋_GB2312" w:eastAsia="仿宋_GB2312" w:cs="仿宋_GB2312"/>
          <w:b w:val="0"/>
          <w:bCs w:val="0"/>
          <w:snapToGrid/>
          <w:color w:val="auto"/>
          <w:sz w:val="24"/>
          <w:szCs w:val="24"/>
          <w:lang w:val="zh-CN" w:eastAsia="zh-CN" w:bidi="zh-CN"/>
        </w:rPr>
        <w:t>对违反规则的参赛队给予的犯规处罚。在裁判长的酌定下，反复犯规和被取消比赛资格的某一参赛队可能被禁止参加所有后续场次的比赛。</w:t>
      </w:r>
    </w:p>
    <w:p>
      <w:pPr>
        <w:pStyle w:val="3"/>
        <w:widowControl w:val="0"/>
        <w:tabs>
          <w:tab w:val="left" w:pos="876"/>
        </w:tabs>
        <w:kinsoku/>
        <w:adjustRightInd/>
        <w:snapToGrid/>
        <w:spacing w:line="360" w:lineRule="auto"/>
        <w:ind w:left="0" w:firstLine="0"/>
        <w:textAlignment w:val="auto"/>
        <w:rPr>
          <w:rFonts w:hint="eastAsia" w:ascii="仿宋_GB2312" w:hAnsi="仿宋_GB2312" w:eastAsia="仿宋_GB2312" w:cs="仿宋_GB2312"/>
          <w:snapToGrid/>
          <w:color w:val="auto"/>
          <w:sz w:val="28"/>
          <w:szCs w:val="28"/>
          <w:lang w:val="en-US" w:bidi="zh-CN"/>
        </w:rPr>
      </w:pPr>
      <w:r>
        <w:rPr>
          <w:rFonts w:hint="eastAsia" w:ascii="仿宋_GB2312" w:hAnsi="仿宋_GB2312" w:eastAsia="仿宋_GB2312" w:cs="仿宋_GB2312"/>
          <w:snapToGrid/>
          <w:color w:val="auto"/>
          <w:sz w:val="28"/>
          <w:szCs w:val="28"/>
          <w:lang w:val="en-US" w:bidi="zh-CN"/>
        </w:rPr>
        <w:t>6 机器人</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6.1 机器人硬件要求</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6</w:t>
      </w:r>
      <w:r>
        <w:rPr>
          <w:rFonts w:hint="eastAsia" w:ascii="仿宋_GB2312" w:hAnsi="仿宋_GB2312" w:eastAsia="仿宋_GB2312" w:cs="仿宋_GB2312"/>
          <w:b w:val="0"/>
          <w:bCs w:val="0"/>
          <w:snapToGrid/>
          <w:color w:val="auto"/>
          <w:lang w:val="zh-CN" w:bidi="zh-CN"/>
        </w:rPr>
        <w:t>.1.1</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每支队伍一台机器人，机器人的最大尺寸为 300mm*300mm*300mm。</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6</w:t>
      </w:r>
      <w:r>
        <w:rPr>
          <w:rFonts w:hint="eastAsia" w:ascii="仿宋_GB2312" w:hAnsi="仿宋_GB2312" w:eastAsia="仿宋_GB2312" w:cs="仿宋_GB2312"/>
          <w:b w:val="0"/>
          <w:bCs w:val="0"/>
          <w:snapToGrid/>
          <w:color w:val="auto"/>
          <w:lang w:val="zh-CN" w:bidi="zh-CN"/>
        </w:rPr>
        <w:t>.1.2</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核心模块（控制器、电池、视觉、电机、舵机、显示屏及以上模块匹配的线缆）最多各备用1个。</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6</w:t>
      </w:r>
      <w:r>
        <w:rPr>
          <w:rFonts w:hint="eastAsia" w:ascii="仿宋_GB2312" w:hAnsi="仿宋_GB2312" w:eastAsia="仿宋_GB2312" w:cs="仿宋_GB2312"/>
          <w:b w:val="0"/>
          <w:bCs w:val="0"/>
          <w:snapToGrid/>
          <w:color w:val="auto"/>
          <w:lang w:val="zh-CN" w:bidi="zh-CN"/>
        </w:rPr>
        <w:t>.1.3</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限使用1个控制器。</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6</w:t>
      </w:r>
      <w:r>
        <w:rPr>
          <w:rFonts w:hint="eastAsia" w:ascii="仿宋_GB2312" w:hAnsi="仿宋_GB2312" w:eastAsia="仿宋_GB2312" w:cs="仿宋_GB2312"/>
          <w:b w:val="0"/>
          <w:bCs w:val="0"/>
          <w:snapToGrid/>
          <w:color w:val="auto"/>
          <w:lang w:val="zh-CN" w:bidi="zh-CN"/>
        </w:rPr>
        <w:t>.1.4</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当电机用于驱动轮时，限单个电机独立驱动单个着地的轮子。</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6</w:t>
      </w:r>
      <w:r>
        <w:rPr>
          <w:rFonts w:hint="eastAsia" w:ascii="仿宋_GB2312" w:hAnsi="仿宋_GB2312" w:eastAsia="仿宋_GB2312" w:cs="仿宋_GB2312"/>
          <w:b w:val="0"/>
          <w:bCs w:val="0"/>
          <w:snapToGrid/>
          <w:color w:val="auto"/>
          <w:lang w:val="zh-CN" w:bidi="zh-CN"/>
        </w:rPr>
        <w:t>.1.5</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机器人结构须使用塑料积木件搭建，积木必须使用8mm搭建体系。</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6</w:t>
      </w:r>
      <w:r>
        <w:rPr>
          <w:rFonts w:hint="eastAsia" w:ascii="仿宋_GB2312" w:hAnsi="仿宋_GB2312" w:eastAsia="仿宋_GB2312" w:cs="仿宋_GB2312"/>
          <w:b w:val="0"/>
          <w:bCs w:val="0"/>
          <w:snapToGrid/>
          <w:color w:val="auto"/>
          <w:lang w:val="zh-CN" w:bidi="zh-CN"/>
        </w:rPr>
        <w:t>.1.6</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不得使用3D打印或激光切割的方式制作结构件、传动件、最小单元外壳。</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6</w:t>
      </w:r>
      <w:r>
        <w:rPr>
          <w:rFonts w:hint="eastAsia" w:ascii="仿宋_GB2312" w:hAnsi="仿宋_GB2312" w:eastAsia="仿宋_GB2312" w:cs="仿宋_GB2312"/>
          <w:b w:val="0"/>
          <w:bCs w:val="0"/>
          <w:snapToGrid/>
          <w:color w:val="auto"/>
          <w:lang w:val="zh-CN" w:bidi="zh-CN"/>
        </w:rPr>
        <w:t>.1.7</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机器人须自备独立电池，电池不允许使用螺丝、电焊接方式固定，电池电压不超过9V。</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6.2 机器人软件要求</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机器人编程环境不限，所有动作程序均需参赛队员自行编写。</w:t>
      </w:r>
    </w:p>
    <w:p>
      <w:pPr>
        <w:pStyle w:val="3"/>
        <w:widowControl w:val="0"/>
        <w:tabs>
          <w:tab w:val="left" w:pos="876"/>
        </w:tabs>
        <w:kinsoku/>
        <w:adjustRightInd/>
        <w:snapToGrid/>
        <w:spacing w:line="360" w:lineRule="auto"/>
        <w:ind w:left="0" w:firstLine="0"/>
        <w:textAlignment w:val="auto"/>
        <w:rPr>
          <w:rFonts w:hint="eastAsia" w:ascii="仿宋_GB2312" w:hAnsi="仿宋_GB2312" w:eastAsia="仿宋_GB2312" w:cs="仿宋_GB2312"/>
          <w:snapToGrid/>
          <w:color w:val="auto"/>
          <w:sz w:val="28"/>
          <w:szCs w:val="28"/>
          <w:lang w:val="en-US" w:bidi="zh-CN"/>
        </w:rPr>
      </w:pPr>
      <w:r>
        <w:rPr>
          <w:rFonts w:hint="eastAsia" w:ascii="仿宋_GB2312" w:hAnsi="仿宋_GB2312" w:eastAsia="仿宋_GB2312" w:cs="仿宋_GB2312"/>
          <w:snapToGrid/>
          <w:color w:val="auto"/>
          <w:sz w:val="28"/>
          <w:szCs w:val="28"/>
          <w:lang w:val="en-US" w:bidi="zh-CN"/>
        </w:rPr>
        <w:t>7 比赛</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7.1 参赛队</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每支参赛队由2名学生和1名教练员组成，参赛队员应以积极的心态面对和自主地处理在比赛中遇到的所有问题。</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7.2 赛制与赛程</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.2.1 比赛将按小学、初中、高中三个组别分别进行。</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.2.2 比赛</w:t>
      </w:r>
      <w:r>
        <w:rPr>
          <w:rFonts w:hint="eastAsia" w:ascii="仿宋_GB2312" w:hAnsi="仿宋_GB2312" w:eastAsia="仿宋_GB2312" w:cs="仿宋_GB2312"/>
          <w:b w:val="0"/>
          <w:bCs w:val="0"/>
          <w:snapToGrid/>
          <w:color w:val="auto"/>
          <w:lang w:val="en-US" w:bidi="zh-CN"/>
        </w:rPr>
        <w:t>连续比</w:t>
      </w:r>
      <w:r>
        <w:rPr>
          <w:rFonts w:hint="eastAsia" w:ascii="仿宋_GB2312" w:hAnsi="仿宋_GB2312" w:eastAsia="仿宋_GB2312" w:cs="仿宋_GB2312"/>
          <w:b w:val="0"/>
          <w:bCs w:val="0"/>
          <w:snapToGrid/>
          <w:color w:val="auto"/>
          <w:lang w:val="zh-CN" w:bidi="zh-CN"/>
        </w:rPr>
        <w:t>两轮，每轮120秒。最终成绩为两轮相加，取总分。</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.2.3 比赛分三个阶段，编程与调试阶段、机器人封存阶段、竞赛阶段。</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.2.4 编程与调试阶段：总时长60分钟，参赛选手自己编写程序并调试机器人。</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.2.5 机器人封存阶段：编程与调试结束后，参赛选手由裁判员协助在机器人醒目处张贴队伍编号后，上交机器人统一封存。</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.2.6 竞赛阶段：竞赛分两轮。参赛队确认准备好后须举手示意，裁判员发出指令后，选手方可启动机器人。在裁判员发出指令前启动机器人将受到警告或犯规处罚。机器人一旦离开启动区，选手不能再触碰机器人。</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7.3 编程、调试</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.3.1 编程与调试只能在调试区进行。</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.3.2 参赛队员检录后方能进入准备区。裁判员对参赛队携带的器材进行检查，所用器材必须符合组委会相关规定与要求。参赛队员可以携带已搭建的机器人进入准备区，并清空控制器中的程序。队员不得携带U盘、光盘、无线路由器、手机、相机等存储和通信器材。</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.3.3 整场比赛参赛队员有60分钟编程和调试的时间。结束后，各参赛队在指定位置封存机器人，第一轮结束前将不得再修改程序和硬件设备。</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7.4 赛前准备</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.4.1 每轮比赛前，参赛队伍必须按时到达赛场。在规定时间内未到场的参赛队伍将被视为弃权，成绩记为0分。</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.4.2 每支参赛队可有2名队员进入比赛区，站立在待命区附近。</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.4.3 每轮比赛开始前，机器人必须放在启动区中。</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.4.4 到场的参赛队员应抓紧时间做好启动前的准备工作(例如，将机器人恢复到初始状态等)。</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.4.5 完成准备工作后，队员须向裁判员举手示意。</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7.5 启动与比赛</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.5.1 裁判员确认两个参赛队员均已准备好后，将发出“3、2、1，开始”的倒计数启动口令。随着倒计时的开始，操作手听到开始命令的第一个字，即可以触碰一个按钮或给传感器一个信号去启动机器人。</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.5.2 比赛开始前，所有得分物品均应放置在抽取的位置。</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.5.3 比赛开始前，机器人长、宽、</w:t>
      </w:r>
      <w:r>
        <w:rPr>
          <w:rFonts w:hint="eastAsia" w:ascii="仿宋_GB2312" w:hAnsi="仿宋_GB2312" w:eastAsia="仿宋_GB2312" w:cs="仿宋_GB2312"/>
          <w:b w:val="0"/>
          <w:bCs w:val="0"/>
          <w:snapToGrid/>
          <w:color w:val="auto"/>
          <w:lang w:val="en-US" w:bidi="zh-CN"/>
        </w:rPr>
        <w:t>高</w:t>
      </w:r>
      <w:r>
        <w:rPr>
          <w:rFonts w:hint="eastAsia" w:ascii="仿宋_GB2312" w:hAnsi="仿宋_GB2312" w:eastAsia="仿宋_GB2312" w:cs="仿宋_GB2312"/>
          <w:b w:val="0"/>
          <w:bCs w:val="0"/>
          <w:snapToGrid/>
          <w:color w:val="auto"/>
          <w:lang w:val="zh-CN" w:bidi="zh-CN"/>
        </w:rPr>
        <w:t>不得超出300mm*300mm*300mm。比赛一旦开始，机器人可以伸展，尺寸不受限制。影响比赛的犯规将导致取消比赛资格，裁判长可决定取消受到多次警告的参赛队的比赛资格。</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.5.4 在“开始”命令前启动机器人将被视为“误启动”并受到警告或犯规处罚。</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.5.5 机器人一旦启动，就只能受自带的控制器中的程序控制。</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.5.6 机器人在120秒内，可尝试完成所有任务以获得更多的分数，时间不暂停。比赛期间，已被改变位置与状态的得分物品，不得手动恢复至初始状态。</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.5.7 机器人在比赛过程中，垂直投影完全离开场地，则比赛结束，由裁判员统计已完成任务得分。</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7.6 暂停</w:t>
      </w:r>
    </w:p>
    <w:p>
      <w:pPr>
        <w:keepNext w:val="0"/>
        <w:keepLines w:val="0"/>
        <w:pageBreakBefore w:val="0"/>
        <w:wordWrap/>
        <w:overflowPunct/>
        <w:topLinePunct w:val="0"/>
        <w:bidi w:val="0"/>
        <w:spacing w:line="360" w:lineRule="auto"/>
        <w:ind w:left="32" w:right="83" w:firstLine="480"/>
        <w:rPr>
          <w:rFonts w:hint="eastAsia" w:ascii="仿宋_GB2312" w:hAnsi="仿宋_GB2312" w:eastAsia="仿宋_GB2312" w:cs="仿宋_GB2312"/>
          <w:color w:val="auto"/>
          <w:spacing w:val="16"/>
          <w:sz w:val="24"/>
          <w:szCs w:val="24"/>
        </w:rPr>
      </w:pPr>
      <w:r>
        <w:rPr>
          <w:rFonts w:hint="eastAsia" w:ascii="仿宋_GB2312" w:hAnsi="仿宋_GB2312" w:eastAsia="仿宋_GB2312" w:cs="仿宋_GB2312"/>
          <w:b w:val="0"/>
          <w:bCs w:val="0"/>
          <w:snapToGrid/>
          <w:color w:val="auto"/>
          <w:sz w:val="24"/>
          <w:szCs w:val="24"/>
          <w:lang w:val="zh-CN" w:eastAsia="zh-CN" w:bidi="zh-CN"/>
        </w:rPr>
        <w:t>比赛中，参赛队均不得叫暂停。</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7.7 比赛结束</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.7.1 每场比赛总时间为120秒。</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.7.2 裁判员宣布本轮比赛结束后，参赛选手不得触碰机器人与得分物品。裁判员统计本轮得分，参赛队员确认成绩无误后，均须签字。</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.7.3 主裁判发出“清理场地”的信号后，参赛队员才能进入比赛场地搬动自己的机器人。裁判员和志愿者将场地得分物品恢复到启动前状态，参赛队员应立即将自己的机器人搬回准备区。</w:t>
      </w:r>
    </w:p>
    <w:p>
      <w:pPr>
        <w:pStyle w:val="3"/>
        <w:widowControl w:val="0"/>
        <w:tabs>
          <w:tab w:val="left" w:pos="876"/>
        </w:tabs>
        <w:kinsoku/>
        <w:adjustRightInd/>
        <w:snapToGrid/>
        <w:spacing w:line="360" w:lineRule="auto"/>
        <w:ind w:left="0" w:firstLine="482" w:firstLineChars="200"/>
        <w:textAlignment w:val="auto"/>
        <w:rPr>
          <w:rFonts w:hint="eastAsia" w:ascii="仿宋_GB2312" w:hAnsi="仿宋_GB2312" w:eastAsia="仿宋_GB2312" w:cs="仿宋_GB2312"/>
          <w:snapToGrid/>
          <w:color w:val="auto"/>
          <w:lang w:val="en-US" w:bidi="zh-CN"/>
        </w:rPr>
      </w:pPr>
      <w:r>
        <w:rPr>
          <w:rFonts w:hint="eastAsia" w:ascii="仿宋_GB2312" w:hAnsi="仿宋_GB2312" w:eastAsia="仿宋_GB2312" w:cs="仿宋_GB2312"/>
          <w:snapToGrid/>
          <w:color w:val="auto"/>
          <w:lang w:val="en-US" w:bidi="zh-CN"/>
        </w:rPr>
        <w:t>7.8 犯规与取消比赛资格</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.8.1 经过催促仍未准时到达比赛区的参赛队将取消其比赛资格。</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.8.2 参赛队员第一次误启动将受到裁判员警告，第二次误启动将按弃权处理。</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.8.3 如果由参赛队员或机器人造成任务模型损坏，不管有意还是无意，将警告一次。该场该任务不得分，即使该任务已完成。</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.8.4 重启是指比赛过程中，机器人被手动返回基地。</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.8.4.1</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单轮比赛时间内，重启次数不限；</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.8.4.2</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比赛计时不因重启而停止；</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.8.4.3</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重启可以调整机器人结构件、传动件及核心模块，也可以调整待运行的程序；</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.8.4.4</w:t>
      </w:r>
      <w:r>
        <w:rPr>
          <w:rFonts w:hint="eastAsia" w:ascii="仿宋_GB2312" w:hAnsi="仿宋_GB2312" w:eastAsia="仿宋_GB2312" w:cs="仿宋_GB2312"/>
          <w:b w:val="0"/>
          <w:bCs w:val="0"/>
          <w:snapToGrid/>
          <w:color w:val="auto"/>
          <w:lang w:val="en-US" w:bidi="zh-CN"/>
        </w:rPr>
        <w:t xml:space="preserve"> </w:t>
      </w:r>
      <w:r>
        <w:rPr>
          <w:rFonts w:hint="eastAsia" w:ascii="仿宋_GB2312" w:hAnsi="仿宋_GB2312" w:eastAsia="仿宋_GB2312" w:cs="仿宋_GB2312"/>
          <w:b w:val="0"/>
          <w:bCs w:val="0"/>
          <w:snapToGrid/>
          <w:color w:val="auto"/>
          <w:lang w:val="zh-CN" w:bidi="zh-CN"/>
        </w:rPr>
        <w:t>因重启过程被人为间接改变的模型初始状态的模型，维持模型状态；</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.8.5 参赛队员不听从裁判员的指令将被取消比赛资格。</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7</w:t>
      </w:r>
      <w:r>
        <w:rPr>
          <w:rFonts w:hint="eastAsia" w:ascii="仿宋_GB2312" w:hAnsi="仿宋_GB2312" w:eastAsia="仿宋_GB2312" w:cs="仿宋_GB2312"/>
          <w:b w:val="0"/>
          <w:bCs w:val="0"/>
          <w:snapToGrid/>
          <w:color w:val="auto"/>
          <w:lang w:val="zh-CN" w:bidi="zh-CN"/>
        </w:rPr>
        <w:t>.8.6 参赛队员在未经裁判长允许的情况下，私自与教练员或家长联系，将被取消比赛资格。</w:t>
      </w:r>
    </w:p>
    <w:p>
      <w:pPr>
        <w:pStyle w:val="3"/>
        <w:widowControl w:val="0"/>
        <w:tabs>
          <w:tab w:val="left" w:pos="876"/>
        </w:tabs>
        <w:kinsoku/>
        <w:adjustRightInd/>
        <w:snapToGrid/>
        <w:spacing w:line="360" w:lineRule="auto"/>
        <w:ind w:left="0" w:firstLine="0"/>
        <w:textAlignment w:val="auto"/>
        <w:rPr>
          <w:rFonts w:hint="eastAsia" w:ascii="仿宋_GB2312" w:hAnsi="仿宋_GB2312" w:eastAsia="仿宋_GB2312" w:cs="仿宋_GB2312"/>
          <w:snapToGrid/>
          <w:color w:val="auto"/>
          <w:sz w:val="28"/>
          <w:szCs w:val="28"/>
          <w:lang w:val="en-US" w:bidi="zh-CN"/>
        </w:rPr>
      </w:pPr>
      <w:r>
        <w:rPr>
          <w:rFonts w:hint="eastAsia" w:ascii="仿宋_GB2312" w:hAnsi="仿宋_GB2312" w:eastAsia="仿宋_GB2312" w:cs="仿宋_GB2312"/>
          <w:snapToGrid/>
          <w:color w:val="auto"/>
          <w:sz w:val="28"/>
          <w:szCs w:val="28"/>
          <w:lang w:val="en-US" w:bidi="zh-CN"/>
        </w:rPr>
        <w:t>8 获胜名次排列规则</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zh-CN" w:bidi="zh-CN"/>
        </w:rPr>
        <w:t>每个组别按总得分排名。如果出现局部并列的排名，按如下顺序决定先后：</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8</w:t>
      </w:r>
      <w:r>
        <w:rPr>
          <w:rFonts w:hint="eastAsia" w:ascii="仿宋_GB2312" w:hAnsi="仿宋_GB2312" w:eastAsia="仿宋_GB2312" w:cs="仿宋_GB2312"/>
          <w:b w:val="0"/>
          <w:bCs w:val="0"/>
          <w:snapToGrid/>
          <w:color w:val="auto"/>
          <w:lang w:val="zh-CN" w:bidi="zh-CN"/>
        </w:rPr>
        <w:t>.1 单轮成绩高者在先；</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8</w:t>
      </w:r>
      <w:r>
        <w:rPr>
          <w:rFonts w:hint="eastAsia" w:ascii="仿宋_GB2312" w:hAnsi="仿宋_GB2312" w:eastAsia="仿宋_GB2312" w:cs="仿宋_GB2312"/>
          <w:b w:val="0"/>
          <w:bCs w:val="0"/>
          <w:snapToGrid/>
          <w:color w:val="auto"/>
          <w:lang w:val="zh-CN" w:bidi="zh-CN"/>
        </w:rPr>
        <w:t>.2 两轮用时之和</w:t>
      </w:r>
      <w:r>
        <w:rPr>
          <w:rFonts w:hint="eastAsia" w:ascii="仿宋_GB2312" w:hAnsi="仿宋_GB2312" w:eastAsia="仿宋_GB2312" w:cs="仿宋_GB2312"/>
          <w:b w:val="0"/>
          <w:bCs w:val="0"/>
          <w:snapToGrid/>
          <w:color w:val="auto"/>
          <w:lang w:val="en-US" w:bidi="zh-CN"/>
        </w:rPr>
        <w:t>少</w:t>
      </w:r>
      <w:r>
        <w:rPr>
          <w:rFonts w:hint="eastAsia" w:ascii="仿宋_GB2312" w:hAnsi="仿宋_GB2312" w:eastAsia="仿宋_GB2312" w:cs="仿宋_GB2312"/>
          <w:b w:val="0"/>
          <w:bCs w:val="0"/>
          <w:snapToGrid/>
          <w:color w:val="auto"/>
          <w:lang w:val="zh-CN" w:bidi="zh-CN"/>
        </w:rPr>
        <w:t>者在先；</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pPr>
      <w:r>
        <w:rPr>
          <w:rFonts w:hint="eastAsia" w:ascii="仿宋_GB2312" w:hAnsi="仿宋_GB2312" w:eastAsia="仿宋_GB2312" w:cs="仿宋_GB2312"/>
          <w:b w:val="0"/>
          <w:bCs w:val="0"/>
          <w:snapToGrid/>
          <w:color w:val="auto"/>
          <w:lang w:val="en-US" w:bidi="zh-CN"/>
        </w:rPr>
        <w:t>8</w:t>
      </w:r>
      <w:r>
        <w:rPr>
          <w:rFonts w:hint="eastAsia" w:ascii="仿宋_GB2312" w:hAnsi="仿宋_GB2312" w:eastAsia="仿宋_GB2312" w:cs="仿宋_GB2312"/>
          <w:b w:val="0"/>
          <w:bCs w:val="0"/>
          <w:snapToGrid/>
          <w:color w:val="auto"/>
          <w:lang w:val="zh-CN" w:bidi="zh-CN"/>
        </w:rPr>
        <w:t>.3 </w:t>
      </w:r>
      <w:r>
        <w:rPr>
          <w:rFonts w:hint="eastAsia" w:ascii="仿宋_GB2312" w:hAnsi="仿宋_GB2312" w:eastAsia="仿宋_GB2312" w:cs="仿宋_GB2312"/>
          <w:b w:val="0"/>
          <w:bCs w:val="0"/>
          <w:snapToGrid/>
          <w:color w:val="auto"/>
          <w:lang w:val="en-US" w:bidi="zh-CN"/>
        </w:rPr>
        <w:t>两轮</w:t>
      </w:r>
      <w:r>
        <w:rPr>
          <w:rFonts w:hint="eastAsia" w:ascii="仿宋_GB2312" w:hAnsi="仿宋_GB2312" w:eastAsia="仿宋_GB2312" w:cs="仿宋_GB2312"/>
          <w:b w:val="0"/>
          <w:bCs w:val="0"/>
          <w:snapToGrid/>
          <w:color w:val="auto"/>
          <w:lang w:val="zh-CN" w:bidi="zh-CN"/>
        </w:rPr>
        <w:t>重启次数</w:t>
      </w:r>
      <w:r>
        <w:rPr>
          <w:rFonts w:hint="eastAsia" w:ascii="仿宋_GB2312" w:hAnsi="仿宋_GB2312" w:eastAsia="仿宋_GB2312" w:cs="仿宋_GB2312"/>
          <w:b w:val="0"/>
          <w:bCs w:val="0"/>
          <w:snapToGrid/>
          <w:color w:val="auto"/>
          <w:lang w:val="en-US" w:bidi="zh-CN"/>
        </w:rPr>
        <w:t>之和</w:t>
      </w:r>
      <w:r>
        <w:rPr>
          <w:rFonts w:hint="eastAsia" w:ascii="仿宋_GB2312" w:hAnsi="仿宋_GB2312" w:eastAsia="仿宋_GB2312" w:cs="仿宋_GB2312"/>
          <w:b w:val="0"/>
          <w:bCs w:val="0"/>
          <w:snapToGrid/>
          <w:color w:val="auto"/>
          <w:lang w:val="zh-CN" w:bidi="zh-CN"/>
        </w:rPr>
        <w:t>少的在先；</w:t>
      </w:r>
    </w:p>
    <w:p>
      <w:pPr>
        <w:pStyle w:val="3"/>
        <w:widowControl w:val="0"/>
        <w:tabs>
          <w:tab w:val="left" w:pos="876"/>
        </w:tabs>
        <w:kinsoku/>
        <w:adjustRightInd/>
        <w:snapToGrid/>
        <w:spacing w:line="360" w:lineRule="auto"/>
        <w:ind w:left="0" w:firstLine="480" w:firstLineChars="200"/>
        <w:textAlignment w:val="auto"/>
        <w:rPr>
          <w:rFonts w:hint="eastAsia" w:ascii="仿宋_GB2312" w:hAnsi="仿宋_GB2312" w:eastAsia="仿宋_GB2312" w:cs="仿宋_GB2312"/>
          <w:b w:val="0"/>
          <w:bCs w:val="0"/>
          <w:snapToGrid/>
          <w:color w:val="auto"/>
          <w:lang w:val="zh-CN" w:bidi="zh-CN"/>
        </w:rPr>
        <w:sectPr>
          <w:footerReference r:id="rId4" w:type="default"/>
          <w:pgSz w:w="11910" w:h="16840"/>
          <w:pgMar w:top="1440" w:right="1803" w:bottom="1440" w:left="1803" w:header="0" w:footer="979" w:gutter="0"/>
          <w:pgBorders>
            <w:top w:val="none" w:sz="0" w:space="0"/>
            <w:left w:val="none" w:sz="0" w:space="0"/>
            <w:bottom w:val="none" w:sz="0" w:space="0"/>
            <w:right w:val="none" w:sz="0" w:space="0"/>
          </w:pgBorders>
          <w:pgNumType w:fmt="numberInDash" w:start="1"/>
          <w:cols w:space="720" w:num="1"/>
        </w:sectPr>
      </w:pPr>
    </w:p>
    <w:p>
      <w:pPr>
        <w:bidi w:val="0"/>
        <w:spacing w:line="240" w:lineRule="auto"/>
        <w:jc w:val="center"/>
        <w:rPr>
          <w:rFonts w:hint="default"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GAR火星移民项目</w:t>
      </w:r>
    </w:p>
    <w:p>
      <w:pPr>
        <w:bidi w:val="0"/>
        <w:spacing w:line="240" w:lineRule="auto"/>
        <w:jc w:val="center"/>
        <w:rPr>
          <w:rFonts w:hint="eastAsia"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竞赛记分表</w:t>
      </w:r>
    </w:p>
    <w:p>
      <w:pPr>
        <w:bidi w:val="0"/>
        <w:spacing w:line="240" w:lineRule="auto"/>
        <w:jc w:val="center"/>
        <w:rPr>
          <w:rFonts w:hint="eastAsia" w:ascii="黑体" w:hAnsi="黑体" w:eastAsia="黑体" w:cs="黑体"/>
          <w:color w:val="auto"/>
          <w:kern w:val="0"/>
          <w:sz w:val="32"/>
          <w:szCs w:val="32"/>
        </w:rPr>
      </w:pPr>
    </w:p>
    <w:p>
      <w:pPr>
        <w:bidi w:val="0"/>
        <w:spacing w:line="240" w:lineRule="auto"/>
        <w:jc w:val="center"/>
        <w:rPr>
          <w:rFonts w:hint="eastAsia" w:ascii="黑体" w:hAnsi="黑体" w:eastAsia="黑体" w:cs="黑体"/>
          <w:color w:val="auto"/>
          <w:kern w:val="0"/>
          <w:sz w:val="32"/>
          <w:szCs w:val="32"/>
        </w:rPr>
      </w:pPr>
    </w:p>
    <w:p>
      <w:pPr>
        <w:keepNext w:val="0"/>
        <w:keepLines w:val="0"/>
        <w:pageBreakBefore w:val="0"/>
        <w:wordWrap/>
        <w:overflowPunct/>
        <w:topLinePunct w:val="0"/>
        <w:bidi w:val="0"/>
        <w:spacing w:line="360" w:lineRule="auto"/>
        <w:ind w:left="129"/>
        <w:rPr>
          <w:rFonts w:hint="eastAsia" w:ascii="仿宋_GB2312" w:hAnsi="仿宋_GB2312" w:eastAsia="仿宋_GB2312" w:cs="仿宋_GB2312"/>
          <w:color w:val="auto"/>
          <w:sz w:val="24"/>
          <w:szCs w:val="24"/>
        </w:rPr>
      </w:pPr>
      <w:r>
        <w:rPr>
          <w:rFonts w:hint="eastAsia" w:ascii="方正仿宋_GB2312" w:hAnsi="方正仿宋_GB2312" w:eastAsia="方正仿宋_GB2312" w:cs="方正仿宋_GB2312"/>
          <w:color w:val="auto"/>
          <w:spacing w:val="-1"/>
          <w:sz w:val="24"/>
          <w:szCs w:val="24"/>
          <w:u w:val="none"/>
          <w:lang w:val="en-US" w:eastAsia="zh-CN"/>
        </w:rPr>
        <w:t>组别：</w:t>
      </w:r>
      <w:r>
        <w:rPr>
          <w:rFonts w:hint="eastAsia" w:ascii="方正仿宋_GB2312" w:hAnsi="方正仿宋_GB2312" w:eastAsia="方正仿宋_GB2312" w:cs="方正仿宋_GB2312"/>
          <w:color w:val="auto"/>
          <w:spacing w:val="-1"/>
          <w:sz w:val="24"/>
          <w:szCs w:val="24"/>
          <w:u w:val="single"/>
          <w:lang w:val="en-US" w:eastAsia="zh-CN"/>
        </w:rPr>
        <w:t xml:space="preserve">          </w:t>
      </w:r>
      <w:r>
        <w:rPr>
          <w:rFonts w:hint="default" w:ascii="方正仿宋_GB2312" w:hAnsi="方正仿宋_GB2312" w:eastAsia="方正仿宋_GB2312" w:cs="方正仿宋_GB2312"/>
          <w:color w:val="auto"/>
          <w:spacing w:val="-1"/>
          <w:sz w:val="24"/>
          <w:szCs w:val="24"/>
          <w:u w:val="single"/>
          <w:lang w:val="en-US" w:eastAsia="zh-CN"/>
        </w:rPr>
        <w:t xml:space="preserve">      </w:t>
      </w:r>
      <w:r>
        <w:rPr>
          <w:rFonts w:hint="eastAsia" w:ascii="方正仿宋_GB2312" w:hAnsi="方正仿宋_GB2312" w:eastAsia="方正仿宋_GB2312" w:cs="方正仿宋_GB2312"/>
          <w:color w:val="auto"/>
          <w:sz w:val="24"/>
          <w:szCs w:val="24"/>
        </w:rPr>
        <w:t>参赛学校</w:t>
      </w:r>
      <w:r>
        <w:rPr>
          <w:rFonts w:hint="eastAsia" w:ascii="方正仿宋_GB2312" w:hAnsi="方正仿宋_GB2312" w:eastAsia="方正仿宋_GB2312" w:cs="方正仿宋_GB2312"/>
          <w:color w:val="auto"/>
          <w:sz w:val="24"/>
          <w:szCs w:val="24"/>
          <w:lang w:eastAsia="zh-CN"/>
        </w:rPr>
        <w:t>：</w:t>
      </w:r>
      <w:r>
        <w:rPr>
          <w:rFonts w:hint="eastAsia" w:ascii="方正仿宋_GB2312" w:hAnsi="方正仿宋_GB2312" w:eastAsia="方正仿宋_GB2312" w:cs="方正仿宋_GB2312"/>
          <w:color w:val="auto"/>
          <w:sz w:val="24"/>
          <w:szCs w:val="24"/>
          <w:u w:val="single"/>
          <w:lang w:val="en-US" w:eastAsia="zh-CN"/>
        </w:rPr>
        <w:t xml:space="preserve">                  </w:t>
      </w:r>
      <w:r>
        <w:rPr>
          <w:rFonts w:hint="eastAsia" w:ascii="方正仿宋_GB2312" w:hAnsi="方正仿宋_GB2312" w:eastAsia="方正仿宋_GB2312" w:cs="方正仿宋_GB2312"/>
          <w:color w:val="auto"/>
          <w:sz w:val="24"/>
          <w:szCs w:val="24"/>
        </w:rPr>
        <w:t>队伍编号</w:t>
      </w:r>
      <w:r>
        <w:rPr>
          <w:rFonts w:hint="eastAsia" w:ascii="方正仿宋_GB2312" w:hAnsi="方正仿宋_GB2312" w:eastAsia="方正仿宋_GB2312" w:cs="方正仿宋_GB2312"/>
          <w:color w:val="auto"/>
          <w:sz w:val="24"/>
          <w:szCs w:val="24"/>
          <w:lang w:eastAsia="zh-CN"/>
        </w:rPr>
        <w:t>：</w:t>
      </w:r>
      <w:r>
        <w:rPr>
          <w:rFonts w:hint="eastAsia" w:ascii="方正仿宋_GB2312" w:hAnsi="方正仿宋_GB2312" w:eastAsia="方正仿宋_GB2312" w:cs="方正仿宋_GB2312"/>
          <w:color w:val="auto"/>
          <w:sz w:val="24"/>
          <w:szCs w:val="24"/>
          <w:u w:val="single"/>
          <w:lang w:val="en-US" w:eastAsia="zh-CN"/>
        </w:rPr>
        <w:t xml:space="preserve">    </w:t>
      </w:r>
      <w:r>
        <w:rPr>
          <w:rFonts w:hint="default" w:ascii="方正仿宋_GB2312" w:hAnsi="方正仿宋_GB2312" w:eastAsia="方正仿宋_GB2312" w:cs="方正仿宋_GB2312"/>
          <w:color w:val="auto"/>
          <w:sz w:val="24"/>
          <w:szCs w:val="24"/>
          <w:u w:val="single"/>
          <w:lang w:val="en-US" w:eastAsia="zh-CN"/>
        </w:rPr>
        <w:t xml:space="preserve">    </w:t>
      </w:r>
      <w:r>
        <w:rPr>
          <w:rFonts w:hint="eastAsia" w:ascii="方正仿宋_GB2312" w:hAnsi="方正仿宋_GB2312" w:eastAsia="方正仿宋_GB2312" w:cs="方正仿宋_GB2312"/>
          <w:color w:val="auto"/>
          <w:sz w:val="24"/>
          <w:szCs w:val="24"/>
          <w:u w:val="single"/>
          <w:lang w:val="en-US" w:eastAsia="zh-CN"/>
        </w:rPr>
        <w:t xml:space="preserve">        </w:t>
      </w:r>
    </w:p>
    <w:tbl>
      <w:tblPr>
        <w:tblStyle w:val="11"/>
        <w:tblW w:w="896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1"/>
        <w:gridCol w:w="4080"/>
        <w:gridCol w:w="720"/>
        <w:gridCol w:w="1277"/>
        <w:gridCol w:w="12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jc w:val="center"/>
        </w:trPr>
        <w:tc>
          <w:tcPr>
            <w:tcW w:w="1611"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bidi="zh-CN"/>
              </w:rPr>
            </w:pPr>
            <w:r>
              <w:rPr>
                <w:rFonts w:hint="eastAsia" w:ascii="仿宋_GB2312" w:hAnsi="仿宋_GB2312" w:eastAsia="仿宋_GB2312" w:cs="仿宋_GB2312"/>
                <w:b/>
                <w:bCs/>
                <w:snapToGrid/>
                <w:color w:val="auto"/>
                <w:spacing w:val="-9"/>
                <w:kern w:val="0"/>
                <w:sz w:val="24"/>
                <w:szCs w:val="24"/>
                <w:lang w:val="en-US" w:bidi="zh-CN"/>
              </w:rPr>
              <w:t>评分类别</w:t>
            </w:r>
          </w:p>
        </w:tc>
        <w:tc>
          <w:tcPr>
            <w:tcW w:w="408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bidi="zh-CN"/>
              </w:rPr>
            </w:pPr>
            <w:r>
              <w:rPr>
                <w:rFonts w:hint="eastAsia" w:ascii="仿宋_GB2312" w:hAnsi="仿宋_GB2312" w:eastAsia="仿宋_GB2312" w:cs="仿宋_GB2312"/>
                <w:b/>
                <w:bCs/>
                <w:snapToGrid/>
                <w:color w:val="auto"/>
                <w:spacing w:val="-9"/>
                <w:kern w:val="0"/>
                <w:sz w:val="24"/>
                <w:szCs w:val="24"/>
                <w:lang w:val="en-US" w:bidi="zh-CN"/>
              </w:rPr>
              <w:t>评分项目</w:t>
            </w: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bidi="zh-CN"/>
              </w:rPr>
            </w:pPr>
            <w:r>
              <w:rPr>
                <w:rFonts w:hint="eastAsia" w:ascii="仿宋_GB2312" w:hAnsi="仿宋_GB2312" w:eastAsia="仿宋_GB2312" w:cs="仿宋_GB2312"/>
                <w:b/>
                <w:bCs/>
                <w:snapToGrid/>
                <w:color w:val="auto"/>
                <w:spacing w:val="-9"/>
                <w:kern w:val="0"/>
                <w:sz w:val="24"/>
                <w:szCs w:val="24"/>
                <w:lang w:val="en-US" w:bidi="zh-CN"/>
              </w:rPr>
              <w:t>计分</w:t>
            </w:r>
          </w:p>
        </w:tc>
        <w:tc>
          <w:tcPr>
            <w:tcW w:w="1277"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bidi="zh-CN"/>
              </w:rPr>
            </w:pPr>
            <w:r>
              <w:rPr>
                <w:rFonts w:hint="eastAsia" w:ascii="仿宋_GB2312" w:hAnsi="仿宋_GB2312" w:eastAsia="仿宋_GB2312" w:cs="仿宋_GB2312"/>
                <w:b/>
                <w:bCs/>
                <w:snapToGrid/>
                <w:color w:val="auto"/>
                <w:spacing w:val="-9"/>
                <w:kern w:val="0"/>
                <w:sz w:val="24"/>
                <w:szCs w:val="24"/>
                <w:lang w:val="en-US" w:bidi="zh-CN"/>
              </w:rPr>
              <w:t>第一轮得分</w:t>
            </w:r>
          </w:p>
        </w:tc>
        <w:tc>
          <w:tcPr>
            <w:tcW w:w="1278"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bidi="zh-CN"/>
              </w:rPr>
            </w:pPr>
            <w:r>
              <w:rPr>
                <w:rFonts w:hint="eastAsia" w:ascii="仿宋_GB2312" w:hAnsi="仿宋_GB2312" w:eastAsia="仿宋_GB2312" w:cs="仿宋_GB2312"/>
                <w:b/>
                <w:bCs/>
                <w:snapToGrid/>
                <w:color w:val="auto"/>
                <w:spacing w:val="-9"/>
                <w:kern w:val="0"/>
                <w:sz w:val="24"/>
                <w:szCs w:val="24"/>
                <w:lang w:val="en-US" w:bidi="zh-CN"/>
              </w:rPr>
              <w:t>第二轮得分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航空航天技术</w:t>
            </w:r>
          </w:p>
        </w:tc>
        <w:tc>
          <w:tcPr>
            <w:tcW w:w="408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航天飞机模型正确旋转</w:t>
            </w: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30分</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1611"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光能发电技术</w:t>
            </w:r>
          </w:p>
        </w:tc>
        <w:tc>
          <w:tcPr>
            <w:tcW w:w="408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光能板成功翻起并保持到单轮比赛结束</w:t>
            </w: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20分</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基因密码技术</w:t>
            </w:r>
          </w:p>
        </w:tc>
        <w:tc>
          <w:tcPr>
            <w:tcW w:w="408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将模型上预置的基因球带回基地</w:t>
            </w: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30分</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天眼技术</w:t>
            </w:r>
          </w:p>
        </w:tc>
        <w:tc>
          <w:tcPr>
            <w:tcW w:w="408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将携带的信号器送至信号区</w:t>
            </w: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20分</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探测识别技术</w:t>
            </w:r>
          </w:p>
        </w:tc>
        <w:tc>
          <w:tcPr>
            <w:tcW w:w="408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任务卡脱离模型掉落</w:t>
            </w: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20分</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升旗</w:t>
            </w:r>
          </w:p>
        </w:tc>
        <w:tc>
          <w:tcPr>
            <w:tcW w:w="408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将旗</w:t>
            </w:r>
            <w:r>
              <w:rPr>
                <w:rFonts w:hint="eastAsia" w:ascii="仿宋_GB2312" w:hAnsi="仿宋_GB2312" w:eastAsia="仿宋_GB2312" w:cs="仿宋_GB2312"/>
                <w:snapToGrid/>
                <w:color w:val="auto"/>
                <w:spacing w:val="-9"/>
                <w:kern w:val="0"/>
                <w:sz w:val="24"/>
                <w:szCs w:val="24"/>
                <w:lang w:val="en-US" w:eastAsia="zh-CN" w:bidi="zh-CN"/>
              </w:rPr>
              <w:t>子</w:t>
            </w:r>
            <w:r>
              <w:rPr>
                <w:rFonts w:hint="eastAsia" w:ascii="仿宋_GB2312" w:hAnsi="仿宋_GB2312" w:eastAsia="仿宋_GB2312" w:cs="仿宋_GB2312"/>
                <w:snapToGrid/>
                <w:color w:val="auto"/>
                <w:spacing w:val="-9"/>
                <w:kern w:val="0"/>
                <w:sz w:val="24"/>
                <w:szCs w:val="24"/>
                <w:lang w:val="en-US" w:bidi="zh-CN"/>
              </w:rPr>
              <w:t>升起</w:t>
            </w:r>
            <w:r>
              <w:rPr>
                <w:rFonts w:hint="eastAsia" w:ascii="仿宋_GB2312" w:hAnsi="仿宋_GB2312" w:eastAsia="仿宋_GB2312" w:cs="仿宋_GB2312"/>
                <w:snapToGrid/>
                <w:color w:val="auto"/>
                <w:spacing w:val="-9"/>
                <w:kern w:val="0"/>
                <w:sz w:val="24"/>
                <w:szCs w:val="24"/>
                <w:lang w:val="en-US" w:eastAsia="zh-CN" w:bidi="zh-CN"/>
              </w:rPr>
              <w:t>至</w:t>
            </w:r>
            <w:r>
              <w:rPr>
                <w:rFonts w:hint="eastAsia" w:ascii="仿宋_GB2312" w:hAnsi="仿宋_GB2312" w:eastAsia="仿宋_GB2312" w:cs="仿宋_GB2312"/>
                <w:snapToGrid/>
                <w:color w:val="auto"/>
                <w:spacing w:val="-9"/>
                <w:kern w:val="0"/>
                <w:sz w:val="24"/>
                <w:szCs w:val="24"/>
                <w:lang w:val="en-US" w:bidi="zh-CN"/>
              </w:rPr>
              <w:t>得分高度</w:t>
            </w: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30分</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重力测试</w:t>
            </w:r>
          </w:p>
        </w:tc>
        <w:tc>
          <w:tcPr>
            <w:tcW w:w="408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重力球脱离腔体掉落在接收篮</w:t>
            </w: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20分</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 w:hRule="atLeast"/>
          <w:jc w:val="center"/>
        </w:trPr>
        <w:tc>
          <w:tcPr>
            <w:tcW w:w="1611"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登陆技术</w:t>
            </w:r>
          </w:p>
        </w:tc>
        <w:tc>
          <w:tcPr>
            <w:tcW w:w="408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比赛结束时机器人完全停止在登陆区</w:t>
            </w: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20分</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411"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default"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单轮得分</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411"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default"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单轮用时</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411"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重启次数</w:t>
            </w:r>
          </w:p>
        </w:tc>
        <w:tc>
          <w:tcPr>
            <w:tcW w:w="1277"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c>
          <w:tcPr>
            <w:tcW w:w="1278" w:type="dxa"/>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411"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总得分</w:t>
            </w:r>
          </w:p>
        </w:tc>
        <w:tc>
          <w:tcPr>
            <w:tcW w:w="2555" w:type="dxa"/>
            <w:gridSpan w:val="2"/>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411"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default"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总用时</w:t>
            </w:r>
          </w:p>
        </w:tc>
        <w:tc>
          <w:tcPr>
            <w:tcW w:w="2555" w:type="dxa"/>
            <w:gridSpan w:val="2"/>
            <w:vAlign w:val="center"/>
          </w:tcPr>
          <w:p>
            <w:pPr>
              <w:widowControl w:val="0"/>
              <w:kinsoku/>
              <w:adjustRightInd/>
              <w:snapToGrid/>
              <w:spacing w:line="360" w:lineRule="auto"/>
              <w:jc w:val="center"/>
              <w:textAlignment w:val="auto"/>
              <w:rPr>
                <w:rFonts w:hint="eastAsia" w:ascii="仿宋_GB2312" w:hAnsi="仿宋_GB2312" w:eastAsia="仿宋_GB2312" w:cs="仿宋_GB2312"/>
                <w:snapToGrid/>
                <w:color w:val="auto"/>
                <w:spacing w:val="-9"/>
                <w:sz w:val="24"/>
                <w:szCs w:val="24"/>
                <w:lang w:val="en-US" w:bidi="zh-CN"/>
              </w:rPr>
            </w:pPr>
          </w:p>
        </w:tc>
      </w:tr>
    </w:tbl>
    <w:p>
      <w:pPr>
        <w:keepNext w:val="0"/>
        <w:keepLines w:val="0"/>
        <w:pageBreakBefore w:val="0"/>
        <w:wordWrap/>
        <w:overflowPunct/>
        <w:topLinePunct w:val="0"/>
        <w:bidi w:val="0"/>
        <w:spacing w:line="360" w:lineRule="auto"/>
        <w:rPr>
          <w:rFonts w:hint="eastAsia" w:ascii="仿宋_GB2312" w:hAnsi="仿宋_GB2312" w:eastAsia="仿宋_GB2312" w:cs="仿宋_GB2312"/>
          <w:color w:val="auto"/>
          <w:spacing w:val="5"/>
          <w:sz w:val="24"/>
          <w:szCs w:val="24"/>
        </w:rPr>
      </w:pPr>
    </w:p>
    <w:p>
      <w:pPr>
        <w:keepNext w:val="0"/>
        <w:keepLines w:val="0"/>
        <w:pageBreakBefore w:val="0"/>
        <w:wordWrap/>
        <w:overflowPunct/>
        <w:topLinePunct w:val="0"/>
        <w:bidi w:val="0"/>
        <w:spacing w:line="360" w:lineRule="auto"/>
        <w:rPr>
          <w:rFonts w:hint="eastAsia" w:ascii="仿宋" w:hAnsi="仿宋" w:eastAsia="仿宋" w:cs="仿宋"/>
          <w:color w:val="auto"/>
          <w:sz w:val="23"/>
          <w:szCs w:val="23"/>
          <w:highlight w:val="none"/>
          <w:u w:val="single"/>
          <w:lang w:val="en-US" w:eastAsia="zh-CN"/>
        </w:rPr>
      </w:pPr>
      <w:r>
        <w:rPr>
          <w:rFonts w:hint="eastAsia" w:ascii="仿宋" w:hAnsi="仿宋" w:eastAsia="仿宋" w:cs="仿宋"/>
          <w:color w:val="auto"/>
          <w:spacing w:val="10"/>
          <w:sz w:val="23"/>
          <w:szCs w:val="23"/>
          <w:highlight w:val="none"/>
        </w:rPr>
        <w:t>参</w:t>
      </w:r>
      <w:r>
        <w:rPr>
          <w:rFonts w:hint="eastAsia" w:ascii="仿宋" w:hAnsi="仿宋" w:eastAsia="仿宋" w:cs="仿宋"/>
          <w:color w:val="auto"/>
          <w:spacing w:val="5"/>
          <w:sz w:val="23"/>
          <w:szCs w:val="23"/>
          <w:highlight w:val="none"/>
        </w:rPr>
        <w:t>赛队员</w:t>
      </w:r>
      <w:r>
        <w:rPr>
          <w:rFonts w:hint="eastAsia" w:ascii="仿宋" w:hAnsi="仿宋" w:eastAsia="仿宋" w:cs="仿宋"/>
          <w:color w:val="auto"/>
          <w:spacing w:val="5"/>
          <w:sz w:val="23"/>
          <w:szCs w:val="23"/>
          <w:highlight w:val="none"/>
          <w:lang w:val="en-US" w:eastAsia="zh-CN"/>
        </w:rPr>
        <w:t>签字</w:t>
      </w:r>
      <w:r>
        <w:rPr>
          <w:rFonts w:hint="eastAsia" w:ascii="仿宋" w:hAnsi="仿宋" w:eastAsia="仿宋" w:cs="仿宋"/>
          <w:color w:val="auto"/>
          <w:spacing w:val="5"/>
          <w:sz w:val="23"/>
          <w:szCs w:val="23"/>
          <w:highlight w:val="none"/>
        </w:rPr>
        <w:t>：</w:t>
      </w:r>
      <w:r>
        <w:rPr>
          <w:rFonts w:hint="eastAsia" w:ascii="仿宋" w:hAnsi="仿宋" w:eastAsia="仿宋" w:cs="仿宋"/>
          <w:color w:val="auto"/>
          <w:spacing w:val="5"/>
          <w:sz w:val="23"/>
          <w:szCs w:val="23"/>
          <w:highlight w:val="none"/>
          <w:u w:val="single"/>
          <w:lang w:val="en-US" w:eastAsia="zh-CN"/>
        </w:rPr>
        <w:t xml:space="preserve">                                                          </w:t>
      </w:r>
    </w:p>
    <w:p>
      <w:pPr>
        <w:keepNext w:val="0"/>
        <w:keepLines w:val="0"/>
        <w:pageBreakBefore w:val="0"/>
        <w:wordWrap/>
        <w:overflowPunct/>
        <w:topLinePunct w:val="0"/>
        <w:bidi w:val="0"/>
        <w:spacing w:line="360" w:lineRule="auto"/>
        <w:rPr>
          <w:rFonts w:hint="eastAsia" w:ascii="仿宋" w:hAnsi="仿宋" w:eastAsia="仿宋" w:cs="仿宋"/>
          <w:color w:val="auto"/>
          <w:spacing w:val="10"/>
          <w:sz w:val="23"/>
          <w:szCs w:val="23"/>
          <w:highlight w:val="none"/>
        </w:rPr>
      </w:pPr>
    </w:p>
    <w:p>
      <w:pPr>
        <w:keepNext w:val="0"/>
        <w:keepLines w:val="0"/>
        <w:pageBreakBefore w:val="0"/>
        <w:wordWrap/>
        <w:overflowPunct/>
        <w:topLinePunct w:val="0"/>
        <w:bidi w:val="0"/>
        <w:spacing w:line="360" w:lineRule="auto"/>
        <w:rPr>
          <w:rFonts w:hint="eastAsia" w:ascii="仿宋" w:hAnsi="仿宋" w:eastAsia="仿宋" w:cs="仿宋"/>
          <w:color w:val="auto"/>
          <w:sz w:val="23"/>
          <w:szCs w:val="23"/>
          <w:highlight w:val="none"/>
          <w:u w:val="single"/>
          <w:lang w:val="en-US" w:eastAsia="zh-CN"/>
        </w:rPr>
      </w:pPr>
      <w:r>
        <w:rPr>
          <w:rFonts w:hint="eastAsia" w:ascii="仿宋" w:hAnsi="仿宋" w:eastAsia="仿宋" w:cs="仿宋"/>
          <w:color w:val="auto"/>
          <w:spacing w:val="5"/>
          <w:sz w:val="23"/>
          <w:szCs w:val="23"/>
          <w:highlight w:val="none"/>
        </w:rPr>
        <w:t>裁判员签字：</w:t>
      </w:r>
      <w:r>
        <w:rPr>
          <w:rFonts w:hint="eastAsia" w:ascii="仿宋" w:hAnsi="仿宋" w:eastAsia="仿宋" w:cs="仿宋"/>
          <w:color w:val="auto"/>
          <w:spacing w:val="5"/>
          <w:sz w:val="23"/>
          <w:szCs w:val="23"/>
          <w:highlight w:val="none"/>
          <w:u w:val="single"/>
          <w:lang w:val="en-US" w:eastAsia="zh-CN"/>
        </w:rPr>
        <w:t xml:space="preserve">                                                        </w:t>
      </w:r>
    </w:p>
    <w:p>
      <w:pPr>
        <w:keepNext w:val="0"/>
        <w:keepLines w:val="0"/>
        <w:pageBreakBefore w:val="0"/>
        <w:wordWrap/>
        <w:overflowPunct/>
        <w:topLinePunct w:val="0"/>
        <w:bidi w:val="0"/>
        <w:spacing w:line="360" w:lineRule="auto"/>
        <w:rPr>
          <w:rFonts w:hint="eastAsia" w:ascii="仿宋" w:hAnsi="仿宋" w:eastAsia="仿宋" w:cs="仿宋"/>
          <w:color w:val="auto"/>
          <w:spacing w:val="7"/>
          <w:sz w:val="23"/>
          <w:szCs w:val="23"/>
          <w:highlight w:val="none"/>
        </w:rPr>
      </w:pPr>
    </w:p>
    <w:p>
      <w:pPr>
        <w:pStyle w:val="4"/>
        <w:keepNext w:val="0"/>
        <w:keepLines w:val="0"/>
        <w:pageBreakBefore w:val="0"/>
        <w:tabs>
          <w:tab w:val="left" w:pos="7179"/>
        </w:tabs>
        <w:wordWrap/>
        <w:overflowPunct/>
        <w:topLinePunct w:val="0"/>
        <w:bidi w:val="0"/>
        <w:spacing w:line="360" w:lineRule="auto"/>
        <w:ind w:left="0" w:leftChars="0" w:right="447" w:rightChars="213" w:firstLine="0" w:firstLineChars="0"/>
        <w:rPr>
          <w:rFonts w:hint="eastAsia" w:ascii="仿宋_GB2312" w:hAnsi="仿宋_GB2312" w:eastAsia="仿宋_GB2312" w:cs="仿宋_GB2312"/>
          <w:color w:val="auto"/>
          <w:highlight w:val="none"/>
        </w:rPr>
      </w:pPr>
      <w:r>
        <w:rPr>
          <w:rFonts w:hint="eastAsia" w:ascii="仿宋" w:hAnsi="仿宋" w:eastAsia="仿宋" w:cs="仿宋"/>
          <w:color w:val="auto"/>
          <w:spacing w:val="7"/>
          <w:sz w:val="23"/>
          <w:szCs w:val="23"/>
          <w:highlight w:val="none"/>
        </w:rPr>
        <w:t>取消参赛资格原因：</w:t>
      </w:r>
      <w:r>
        <w:rPr>
          <w:rFonts w:hint="eastAsia" w:ascii="仿宋" w:hAnsi="仿宋" w:eastAsia="仿宋" w:cs="仿宋"/>
          <w:color w:val="auto"/>
          <w:spacing w:val="7"/>
          <w:sz w:val="23"/>
          <w:szCs w:val="23"/>
          <w:highlight w:val="none"/>
          <w:u w:val="single"/>
          <w:lang w:val="en-US" w:eastAsia="zh-CN"/>
        </w:rPr>
        <w:t xml:space="preserve">                                                  </w:t>
      </w:r>
    </w:p>
    <w:p>
      <w:pPr>
        <w:keepNext w:val="0"/>
        <w:keepLines w:val="0"/>
        <w:pageBreakBefore w:val="0"/>
        <w:wordWrap/>
        <w:overflowPunct/>
        <w:topLinePunct w:val="0"/>
        <w:bidi w:val="0"/>
        <w:spacing w:line="360" w:lineRule="auto"/>
        <w:rPr>
          <w:rFonts w:hint="eastAsia" w:ascii="仿宋_GB2312" w:hAnsi="仿宋_GB2312" w:eastAsia="仿宋_GB2312" w:cs="仿宋_GB2312"/>
          <w:color w:val="auto"/>
          <w:sz w:val="24"/>
          <w:szCs w:val="24"/>
        </w:rPr>
      </w:pPr>
      <w:bookmarkStart w:id="1" w:name="_bookmark2"/>
      <w:bookmarkEnd w:id="1"/>
      <w:bookmarkStart w:id="2" w:name="_bookmark3"/>
      <w:bookmarkEnd w:id="2"/>
    </w:p>
    <w:sectPr>
      <w:footerReference r:id="rId5" w:type="default"/>
      <w:pgSz w:w="11910" w:h="16840"/>
      <w:pgMar w:top="1440" w:right="1803" w:bottom="1440" w:left="1803" w:header="0" w:footer="979" w:gutter="0"/>
      <w:pgBorders>
        <w:top w:val="none" w:sz="0" w:space="0"/>
        <w:left w:val="none" w:sz="0" w:space="0"/>
        <w:bottom w:val="none" w:sz="0" w:space="0"/>
        <w:right w:val="none" w:sz="0" w:space="0"/>
      </w:pgBorders>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A52FF4-76D8-4A52-B83C-D2E29F306F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F23D854-D9A6-47F7-AC75-1263F71BBDFD}"/>
  </w:font>
  <w:font w:name="Microsoft JhengHei">
    <w:panose1 w:val="020B0604030504040204"/>
    <w:charset w:val="88"/>
    <w:family w:val="swiss"/>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embedRegular r:id="rId3" w:fontKey="{51170D93-B588-4B4E-AB08-24E970570717}"/>
  </w:font>
  <w:font w:name="方正仿宋_GB2312">
    <w:panose1 w:val="02000000000000000000"/>
    <w:charset w:val="86"/>
    <w:family w:val="auto"/>
    <w:pitch w:val="default"/>
    <w:sig w:usb0="A00002BF" w:usb1="184F6CFA" w:usb2="00000012" w:usb3="00000000" w:csb0="00040001" w:csb1="00000000"/>
    <w:embedRegular r:id="rId4" w:fontKey="{5534B3A2-0437-4C55-BBBF-03B692C3E55E}"/>
  </w:font>
  <w:font w:name="仿宋">
    <w:panose1 w:val="02010609060101010101"/>
    <w:charset w:val="86"/>
    <w:family w:val="modern"/>
    <w:pitch w:val="default"/>
    <w:sig w:usb0="800002BF" w:usb1="38CF7CFA" w:usb2="00000016" w:usb3="00000000" w:csb0="00040001" w:csb1="00000000"/>
    <w:embedRegular r:id="rId5" w:fontKey="{9038CB2E-A5ED-454E-9E11-48F6363FE855}"/>
  </w:font>
  <w:font w:name="方正小标宋简体">
    <w:altName w:val="黑体"/>
    <w:panose1 w:val="02000000000000000000"/>
    <w:charset w:val="86"/>
    <w:family w:val="auto"/>
    <w:pitch w:val="default"/>
    <w:sig w:usb0="00000000" w:usb1="00000000" w:usb2="00000012" w:usb3="00000000" w:csb0="00040001" w:csb1="00000000"/>
    <w:embedRegular r:id="rId6" w:fontKey="{DDF7C606-6EFF-48AB-A20C-09F3AAE25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0"/>
      <w:rPr>
        <w:rFonts w:ascii="宋体" w:hAnsi="宋体" w:eastAsia="宋体" w:cs="宋体"/>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0"/>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34"/>
      <w:rPr>
        <w:rFonts w:ascii="Calibri" w:hAnsi="Calibri" w:eastAsia="Calibri" w:cs="Calibri"/>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defaultTabStop w:val="420"/>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hkMDE1NjAwY2E3NGY5YzExZTczZjhlZTFiZjZhMDEifQ=="/>
    <w:docVar w:name="KSO_WPS_MARK_KEY" w:val="6d786854-13ae-4142-8bad-f8e2af0ee845"/>
  </w:docVars>
  <w:rsids>
    <w:rsidRoot w:val="002E258D"/>
    <w:rsid w:val="00013137"/>
    <w:rsid w:val="00125285"/>
    <w:rsid w:val="001F7687"/>
    <w:rsid w:val="00296BD3"/>
    <w:rsid w:val="002E258D"/>
    <w:rsid w:val="002F08C8"/>
    <w:rsid w:val="00366FBA"/>
    <w:rsid w:val="003B1B1E"/>
    <w:rsid w:val="00685D35"/>
    <w:rsid w:val="006C183F"/>
    <w:rsid w:val="007254B2"/>
    <w:rsid w:val="007A323D"/>
    <w:rsid w:val="0085626C"/>
    <w:rsid w:val="008F6F77"/>
    <w:rsid w:val="00907550"/>
    <w:rsid w:val="009F2F47"/>
    <w:rsid w:val="00A4677A"/>
    <w:rsid w:val="00C53D4A"/>
    <w:rsid w:val="00C640A7"/>
    <w:rsid w:val="00C839F9"/>
    <w:rsid w:val="00CE4AE8"/>
    <w:rsid w:val="00E60D63"/>
    <w:rsid w:val="00EE6216"/>
    <w:rsid w:val="02EF012E"/>
    <w:rsid w:val="045F6BAE"/>
    <w:rsid w:val="04F706BA"/>
    <w:rsid w:val="05E53A64"/>
    <w:rsid w:val="0612287E"/>
    <w:rsid w:val="06DC1456"/>
    <w:rsid w:val="09AC246B"/>
    <w:rsid w:val="0B395393"/>
    <w:rsid w:val="0CDC3B9F"/>
    <w:rsid w:val="0DC80D95"/>
    <w:rsid w:val="11585FBF"/>
    <w:rsid w:val="1193442A"/>
    <w:rsid w:val="11E95D4A"/>
    <w:rsid w:val="12104913"/>
    <w:rsid w:val="128A4B54"/>
    <w:rsid w:val="146971C3"/>
    <w:rsid w:val="14817A88"/>
    <w:rsid w:val="14892311"/>
    <w:rsid w:val="14D62EA9"/>
    <w:rsid w:val="153D540C"/>
    <w:rsid w:val="15474D46"/>
    <w:rsid w:val="16423C65"/>
    <w:rsid w:val="1645138B"/>
    <w:rsid w:val="17174E4F"/>
    <w:rsid w:val="17275D63"/>
    <w:rsid w:val="17E615D7"/>
    <w:rsid w:val="189526B8"/>
    <w:rsid w:val="18CC269F"/>
    <w:rsid w:val="1A156B1B"/>
    <w:rsid w:val="1A7A68D8"/>
    <w:rsid w:val="1B767316"/>
    <w:rsid w:val="1BBD7B21"/>
    <w:rsid w:val="1CA13D9D"/>
    <w:rsid w:val="1D2D20F3"/>
    <w:rsid w:val="1E085F02"/>
    <w:rsid w:val="1E2112C9"/>
    <w:rsid w:val="1E8414DF"/>
    <w:rsid w:val="1ED726D2"/>
    <w:rsid w:val="1F8A5DA8"/>
    <w:rsid w:val="1FAE2F3E"/>
    <w:rsid w:val="20C733F7"/>
    <w:rsid w:val="20DB3E33"/>
    <w:rsid w:val="21DC2A57"/>
    <w:rsid w:val="22162020"/>
    <w:rsid w:val="222039B6"/>
    <w:rsid w:val="224274F3"/>
    <w:rsid w:val="23441B95"/>
    <w:rsid w:val="262E68BC"/>
    <w:rsid w:val="26B07704"/>
    <w:rsid w:val="26F6729E"/>
    <w:rsid w:val="28286E52"/>
    <w:rsid w:val="28C878C3"/>
    <w:rsid w:val="28D30DFB"/>
    <w:rsid w:val="2A8C6B1F"/>
    <w:rsid w:val="2D194610"/>
    <w:rsid w:val="2F4664C6"/>
    <w:rsid w:val="2F525DD2"/>
    <w:rsid w:val="32073213"/>
    <w:rsid w:val="32D65107"/>
    <w:rsid w:val="34142C4F"/>
    <w:rsid w:val="342917A1"/>
    <w:rsid w:val="34CB78A0"/>
    <w:rsid w:val="35DE1983"/>
    <w:rsid w:val="35EB1226"/>
    <w:rsid w:val="37E84929"/>
    <w:rsid w:val="382E1621"/>
    <w:rsid w:val="387C665F"/>
    <w:rsid w:val="388156EB"/>
    <w:rsid w:val="38D54536"/>
    <w:rsid w:val="39092D19"/>
    <w:rsid w:val="392B4462"/>
    <w:rsid w:val="3AAC47C9"/>
    <w:rsid w:val="3AD008B8"/>
    <w:rsid w:val="3AED34FB"/>
    <w:rsid w:val="3B8B4342"/>
    <w:rsid w:val="3B8C41C6"/>
    <w:rsid w:val="3BE60F73"/>
    <w:rsid w:val="3C7F45CB"/>
    <w:rsid w:val="3D005720"/>
    <w:rsid w:val="3D8C4172"/>
    <w:rsid w:val="3F494B7A"/>
    <w:rsid w:val="40532D51"/>
    <w:rsid w:val="40592ECB"/>
    <w:rsid w:val="406160A6"/>
    <w:rsid w:val="413019EB"/>
    <w:rsid w:val="424B1FA7"/>
    <w:rsid w:val="42907FB1"/>
    <w:rsid w:val="4402739F"/>
    <w:rsid w:val="45353E0E"/>
    <w:rsid w:val="477B017C"/>
    <w:rsid w:val="4AF9385F"/>
    <w:rsid w:val="4C4A7E04"/>
    <w:rsid w:val="4DFF78B3"/>
    <w:rsid w:val="4E2C2A55"/>
    <w:rsid w:val="4E8A0F5D"/>
    <w:rsid w:val="50056699"/>
    <w:rsid w:val="505D7058"/>
    <w:rsid w:val="51B27744"/>
    <w:rsid w:val="51C84940"/>
    <w:rsid w:val="53562CD6"/>
    <w:rsid w:val="53C40A7D"/>
    <w:rsid w:val="54CA3B23"/>
    <w:rsid w:val="554E4D0B"/>
    <w:rsid w:val="555414A2"/>
    <w:rsid w:val="55882E30"/>
    <w:rsid w:val="55D12672"/>
    <w:rsid w:val="56A93A38"/>
    <w:rsid w:val="57277C2F"/>
    <w:rsid w:val="572926C4"/>
    <w:rsid w:val="58B232E7"/>
    <w:rsid w:val="58E86CA3"/>
    <w:rsid w:val="59D37830"/>
    <w:rsid w:val="59EA6DB2"/>
    <w:rsid w:val="5B34661E"/>
    <w:rsid w:val="5B6F1F4A"/>
    <w:rsid w:val="5BCD03E6"/>
    <w:rsid w:val="5C4006B8"/>
    <w:rsid w:val="5C5B7D85"/>
    <w:rsid w:val="5E44404E"/>
    <w:rsid w:val="5F6249AD"/>
    <w:rsid w:val="64C30829"/>
    <w:rsid w:val="65414111"/>
    <w:rsid w:val="65EB7411"/>
    <w:rsid w:val="662D226D"/>
    <w:rsid w:val="668C6082"/>
    <w:rsid w:val="67371200"/>
    <w:rsid w:val="674B6051"/>
    <w:rsid w:val="67964B96"/>
    <w:rsid w:val="68817BAC"/>
    <w:rsid w:val="691B1F18"/>
    <w:rsid w:val="696A578C"/>
    <w:rsid w:val="6BC70130"/>
    <w:rsid w:val="6BD40601"/>
    <w:rsid w:val="6D3A4A70"/>
    <w:rsid w:val="6D5D025E"/>
    <w:rsid w:val="6DB91CC4"/>
    <w:rsid w:val="6E0D64A5"/>
    <w:rsid w:val="700706B6"/>
    <w:rsid w:val="71B47D1E"/>
    <w:rsid w:val="721A605E"/>
    <w:rsid w:val="74471CA9"/>
    <w:rsid w:val="767272D7"/>
    <w:rsid w:val="78B55514"/>
    <w:rsid w:val="7944477B"/>
    <w:rsid w:val="79935991"/>
    <w:rsid w:val="7A2B18F4"/>
    <w:rsid w:val="7A2C5EB5"/>
    <w:rsid w:val="7A947A86"/>
    <w:rsid w:val="7ABA5C03"/>
    <w:rsid w:val="7CAA0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1"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1"/>
    <w:pPr>
      <w:spacing w:line="569" w:lineRule="exact"/>
      <w:ind w:left="1061" w:right="1075"/>
      <w:jc w:val="center"/>
      <w:outlineLvl w:val="0"/>
    </w:pPr>
    <w:rPr>
      <w:rFonts w:ascii="Microsoft JhengHei" w:hAnsi="Microsoft JhengHei" w:eastAsia="Microsoft JhengHei" w:cs="Microsoft JhengHei"/>
      <w:b/>
      <w:bCs/>
      <w:sz w:val="36"/>
      <w:szCs w:val="36"/>
    </w:rPr>
  </w:style>
  <w:style w:type="paragraph" w:styleId="3">
    <w:name w:val="heading 4"/>
    <w:basedOn w:val="1"/>
    <w:next w:val="1"/>
    <w:qFormat/>
    <w:uiPriority w:val="1"/>
    <w:pPr>
      <w:ind w:left="877" w:hanging="430"/>
      <w:outlineLvl w:val="3"/>
    </w:pPr>
    <w:rPr>
      <w:rFonts w:ascii="Microsoft JhengHei" w:hAnsi="Microsoft JhengHei" w:eastAsia="Microsoft JhengHei" w:cs="Microsoft JhengHei"/>
      <w:b/>
      <w:bCs/>
      <w:sz w:val="24"/>
      <w:szCs w:val="2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pPr>
      <w:ind w:left="640"/>
    </w:pPr>
    <w:rPr>
      <w:sz w:val="24"/>
      <w:szCs w:val="24"/>
    </w:rPr>
  </w:style>
  <w:style w:type="paragraph" w:styleId="5">
    <w:name w:val="footer"/>
    <w:basedOn w:val="1"/>
    <w:link w:val="12"/>
    <w:qFormat/>
    <w:uiPriority w:val="0"/>
    <w:pPr>
      <w:tabs>
        <w:tab w:val="center" w:pos="4153"/>
        <w:tab w:val="right" w:pos="8306"/>
      </w:tabs>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7">
    <w:name w:val="Normal (Web)"/>
    <w:basedOn w:val="1"/>
    <w:qFormat/>
    <w:uiPriority w:val="0"/>
    <w:pPr>
      <w:spacing w:beforeAutospacing="1" w:afterAutospacing="1"/>
    </w:pPr>
    <w:rPr>
      <w:rFonts w:cs="Times New Roman"/>
      <w:sz w:val="24"/>
    </w:rPr>
  </w:style>
  <w:style w:type="table" w:styleId="9">
    <w:name w:val="Table Grid"/>
    <w:basedOn w:val="8"/>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页脚 字符"/>
    <w:basedOn w:val="10"/>
    <w:link w:val="5"/>
    <w:qFormat/>
    <w:uiPriority w:val="0"/>
    <w:rPr>
      <w:rFonts w:ascii="Arial" w:hAnsi="Arial" w:eastAsia="Arial" w:cs="Arial"/>
      <w:snapToGrid w:val="0"/>
      <w:color w:val="000000"/>
      <w:sz w:val="18"/>
      <w:szCs w:val="18"/>
    </w:rPr>
  </w:style>
  <w:style w:type="paragraph" w:styleId="13">
    <w:name w:val="List Paragraph"/>
    <w:basedOn w:val="1"/>
    <w:qFormat/>
    <w:uiPriority w:val="34"/>
    <w:pPr>
      <w:widowControl w:val="0"/>
      <w:kinsoku/>
      <w:autoSpaceDE/>
      <w:autoSpaceDN/>
      <w:adjustRightInd/>
      <w:snapToGrid/>
      <w:ind w:firstLine="420" w:firstLineChars="200"/>
      <w:jc w:val="both"/>
      <w:textAlignment w:val="auto"/>
    </w:pPr>
    <w:rPr>
      <w:rFonts w:ascii="Calibri" w:hAnsi="Calibri" w:eastAsia="宋体" w:cs="Times New Roman"/>
      <w:snapToGrid/>
      <w:color w:val="auto"/>
      <w:kern w:val="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3847</Words>
  <Characters>4318</Characters>
  <Lines>130</Lines>
  <Paragraphs>95</Paragraphs>
  <TotalTime>0</TotalTime>
  <ScaleCrop>false</ScaleCrop>
  <LinksUpToDate>false</LinksUpToDate>
  <CharactersWithSpaces>4638</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2023-01-07T07:40:00Z</dcterms:created>
  <dc:creator>Robot张陆军</dc:creator>
  <cp:lastModifiedBy>施敏强</cp:lastModifiedBy>
  <dcterms:modified xsi:type="dcterms:W3CDTF">2023-02-06T03:22:12Z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2022-11-19T10:04:57Z</vt:filetime>
  </property>
  <property fmtid="{D5CDD505-2E9C-101B-9397-08002B2CF9AE}" pid="4" name="KSOProductBuildVer">
    <vt:lpwstr>2052-11.1.0.12970</vt:lpwstr>
  </property>
  <property fmtid="{D5CDD505-2E9C-101B-9397-08002B2CF9AE}" pid="5" name="ICV">
    <vt:lpwstr>0FB6D44E75FA4B7590654C9DF91180B4</vt:lpwstr>
  </property>
</Properties>
</file>