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F3" w:rsidRDefault="00AD1B6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Calibri" w:eastAsia="宋体" w:hAnsi="Calibri" w:cs="Calibri"/>
          <w:b/>
          <w:snapToGrid/>
          <w:kern w:val="2"/>
          <w:sz w:val="44"/>
          <w:szCs w:val="44"/>
        </w:rPr>
      </w:pPr>
      <w:bookmarkStart w:id="0" w:name="_GoBack"/>
      <w:bookmarkEnd w:id="0"/>
      <w:r>
        <w:rPr>
          <w:rFonts w:ascii="Calibri" w:eastAsia="宋体" w:hAnsi="Calibri" w:cs="Calibri" w:hint="eastAsia"/>
          <w:b/>
          <w:snapToGrid/>
          <w:kern w:val="2"/>
          <w:sz w:val="44"/>
          <w:szCs w:val="44"/>
        </w:rPr>
        <w:t>“星球探索</w:t>
      </w:r>
      <w:r>
        <w:rPr>
          <w:rFonts w:ascii="Calibri" w:eastAsia="宋体" w:hAnsi="Calibri" w:cs="Calibri" w:hint="eastAsia"/>
          <w:b/>
          <w:snapToGrid/>
          <w:kern w:val="2"/>
          <w:sz w:val="44"/>
          <w:szCs w:val="44"/>
        </w:rPr>
        <w:t>(</w:t>
      </w:r>
      <w:r>
        <w:rPr>
          <w:rFonts w:ascii="Calibri" w:eastAsia="宋体" w:hAnsi="Calibri" w:cs="Calibri" w:hint="eastAsia"/>
          <w:b/>
          <w:snapToGrid/>
          <w:kern w:val="2"/>
          <w:sz w:val="44"/>
          <w:szCs w:val="44"/>
        </w:rPr>
        <w:t>小学低年级组</w:t>
      </w:r>
      <w:r>
        <w:rPr>
          <w:rFonts w:ascii="Calibri" w:eastAsia="宋体" w:hAnsi="Calibri" w:cs="Calibri" w:hint="eastAsia"/>
          <w:b/>
          <w:snapToGrid/>
          <w:kern w:val="2"/>
          <w:sz w:val="44"/>
          <w:szCs w:val="44"/>
        </w:rPr>
        <w:t xml:space="preserve">) </w:t>
      </w:r>
      <w:r>
        <w:rPr>
          <w:rFonts w:ascii="Calibri" w:eastAsia="宋体" w:hAnsi="Calibri" w:cs="Calibri" w:hint="eastAsia"/>
          <w:b/>
          <w:snapToGrid/>
          <w:kern w:val="2"/>
          <w:sz w:val="44"/>
          <w:szCs w:val="44"/>
        </w:rPr>
        <w:t>”竞赛规则</w:t>
      </w:r>
    </w:p>
    <w:p w:rsidR="003E4CF3" w:rsidRDefault="003E4CF3">
      <w:pPr>
        <w:spacing w:line="274" w:lineRule="auto"/>
      </w:pPr>
    </w:p>
    <w:p w:rsidR="003E4CF3" w:rsidRDefault="00AD1B6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一、参赛范围</w:t>
      </w:r>
    </w:p>
    <w:p w:rsidR="003E4CF3" w:rsidRDefault="00AD1B68">
      <w:pPr>
        <w:widowControl w:val="0"/>
        <w:kinsoku/>
        <w:autoSpaceDE/>
        <w:autoSpaceDN/>
        <w:adjustRightInd/>
        <w:snapToGrid/>
        <w:ind w:firstLineChars="200" w:firstLine="562"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参赛组别：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napToGrid/>
          <w:sz w:val="28"/>
          <w:szCs w:val="28"/>
        </w:rPr>
        <w:t>小学低年级组</w:t>
      </w:r>
      <w:r>
        <w:rPr>
          <w:rFonts w:ascii="宋体" w:eastAsia="宋体" w:hAnsi="宋体" w:cs="宋体" w:hint="eastAsia"/>
          <w:snapToGrid/>
          <w:sz w:val="28"/>
          <w:szCs w:val="28"/>
        </w:rPr>
        <w:t>(</w:t>
      </w:r>
      <w:r>
        <w:rPr>
          <w:rFonts w:ascii="宋体" w:eastAsia="宋体" w:hAnsi="宋体" w:cs="宋体" w:hint="eastAsia"/>
          <w:snapToGrid/>
          <w:sz w:val="28"/>
          <w:szCs w:val="28"/>
        </w:rPr>
        <w:t>一</w:t>
      </w:r>
      <w:r>
        <w:rPr>
          <w:rFonts w:ascii="宋体" w:eastAsia="宋体" w:hAnsi="宋体" w:cs="宋体" w:hint="eastAsia"/>
          <w:snapToGrid/>
          <w:sz w:val="28"/>
          <w:szCs w:val="28"/>
        </w:rPr>
        <w:t>-</w:t>
      </w:r>
      <w:r>
        <w:rPr>
          <w:rFonts w:ascii="宋体" w:eastAsia="宋体" w:hAnsi="宋体" w:cs="宋体" w:hint="eastAsia"/>
          <w:snapToGrid/>
          <w:sz w:val="28"/>
          <w:szCs w:val="28"/>
        </w:rPr>
        <w:t>三年级</w:t>
      </w:r>
      <w:r>
        <w:rPr>
          <w:rFonts w:ascii="宋体" w:eastAsia="宋体" w:hAnsi="宋体" w:cs="宋体" w:hint="eastAsia"/>
          <w:snapToGrid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ind w:firstLineChars="200" w:firstLine="562"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参赛人数：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napToGrid/>
          <w:sz w:val="28"/>
          <w:szCs w:val="28"/>
        </w:rPr>
        <w:t>1</w:t>
      </w:r>
      <w:r>
        <w:rPr>
          <w:rFonts w:ascii="宋体" w:eastAsia="宋体" w:hAnsi="宋体" w:cs="宋体" w:hint="eastAsia"/>
          <w:snapToGrid/>
          <w:sz w:val="28"/>
          <w:szCs w:val="28"/>
        </w:rPr>
        <w:t>人</w:t>
      </w:r>
      <w:r>
        <w:rPr>
          <w:rFonts w:ascii="宋体" w:eastAsia="宋体" w:hAnsi="宋体" w:cs="宋体" w:hint="eastAsia"/>
          <w:snapToGrid/>
          <w:sz w:val="28"/>
          <w:szCs w:val="28"/>
        </w:rPr>
        <w:t>/</w:t>
      </w:r>
      <w:r>
        <w:rPr>
          <w:rFonts w:ascii="宋体" w:eastAsia="宋体" w:hAnsi="宋体" w:cs="宋体" w:hint="eastAsia"/>
          <w:snapToGrid/>
          <w:sz w:val="28"/>
          <w:szCs w:val="28"/>
        </w:rPr>
        <w:t>队</w:t>
      </w:r>
    </w:p>
    <w:p w:rsidR="003E4CF3" w:rsidRDefault="00AD1B68">
      <w:pPr>
        <w:widowControl w:val="0"/>
        <w:kinsoku/>
        <w:autoSpaceDE/>
        <w:autoSpaceDN/>
        <w:adjustRightInd/>
        <w:snapToGrid/>
        <w:ind w:firstLineChars="200" w:firstLine="562"/>
        <w:jc w:val="both"/>
        <w:textAlignment w:val="auto"/>
        <w:rPr>
          <w:rFonts w:ascii="宋体" w:eastAsia="宋体" w:hAnsi="宋体" w:cs="宋体"/>
          <w:snapToGrid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指导教师：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napToGrid/>
          <w:sz w:val="28"/>
          <w:szCs w:val="28"/>
        </w:rPr>
        <w:t>1</w:t>
      </w:r>
      <w:r>
        <w:rPr>
          <w:rFonts w:ascii="宋体" w:eastAsia="宋体" w:hAnsi="宋体" w:cs="宋体" w:hint="eastAsia"/>
          <w:snapToGrid/>
          <w:sz w:val="28"/>
          <w:szCs w:val="28"/>
        </w:rPr>
        <w:t>人</w:t>
      </w:r>
    </w:p>
    <w:p w:rsidR="003E4CF3" w:rsidRDefault="003E4CF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宋体" w:eastAsia="宋体" w:hAnsi="宋体" w:cs="宋体"/>
          <w:snapToGrid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jc w:val="both"/>
        <w:textAlignment w:val="auto"/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二、任务简介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“天问一号”火星探测器成功发射，实现火星环绕、着陆，“祝融号”火星车开展巡视探测，在火星上首次留下中国人的印迹，中国航天实现从地月系到行星际探测的跨越。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未来几年，中国将继续实施月球探测工程，发射“嫦娥六号”探测器、完成月球极区采样返回，发射“嫦娥七号”探测器、完成月球极区高精度着陆和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阴影坑飞跃探测，完成“嫦娥八号”任务关键技术攻关，与相关国家、国际组织和国际合作伙伴共同开展国际月球科研站建设。继续实施行星探测工程，发射小行星探测器、完成近地小行星采样和主带彗星探测，完成火星采样返回、木星系探测等关键技术攻关。</w:t>
      </w:r>
    </w:p>
    <w:p w:rsidR="003E4CF3" w:rsidRDefault="00AD1B68">
      <w:pPr>
        <w:spacing w:line="0" w:lineRule="atLeast"/>
        <w:ind w:firstLineChars="200" w:firstLine="560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请同学们发动大脑积极思考，自主学习并制作一个机器人，通过有线操控方式收集相应物资并运送到指定区域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。</w:t>
      </w:r>
    </w:p>
    <w:p w:rsidR="003E4CF3" w:rsidRDefault="003E4CF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noProof/>
          <w:snapToGrid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472440</wp:posOffset>
            </wp:positionV>
            <wp:extent cx="5709920" cy="2865755"/>
            <wp:effectExtent l="0" t="0" r="5080" b="4445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三、活动场地说明</w:t>
      </w:r>
    </w:p>
    <w:p w:rsidR="003E4CF3" w:rsidRDefault="00AD1B68">
      <w:pPr>
        <w:spacing w:line="0" w:lineRule="atLeast"/>
        <w:ind w:firstLineChars="300" w:firstLine="840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(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一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场地说明</w:t>
      </w:r>
    </w:p>
    <w:p w:rsidR="003E4CF3" w:rsidRDefault="00AD1B68">
      <w:pPr>
        <w:ind w:firstLineChars="300" w:firstLine="624"/>
        <w:jc w:val="center"/>
        <w:rPr>
          <w:rFonts w:ascii="黑体" w:eastAsia="黑体" w:hAnsi="黑体" w:cs="黑体"/>
          <w:position w:val="15"/>
        </w:rPr>
      </w:pPr>
      <w:r>
        <w:rPr>
          <w:rFonts w:ascii="黑体" w:eastAsia="黑体" w:hAnsi="黑体" w:cs="黑体"/>
          <w:spacing w:val="-1"/>
          <w:position w:val="15"/>
        </w:rPr>
        <w:t>“</w:t>
      </w:r>
      <w:r>
        <w:rPr>
          <w:rFonts w:ascii="黑体" w:eastAsia="黑体" w:hAnsi="黑体" w:cs="黑体"/>
          <w:spacing w:val="-1"/>
          <w:position w:val="15"/>
        </w:rPr>
        <w:t>星球探索</w:t>
      </w:r>
      <w:r>
        <w:rPr>
          <w:rFonts w:ascii="黑体" w:eastAsia="黑体" w:hAnsi="黑体" w:cs="黑体"/>
          <w:spacing w:val="-1"/>
          <w:position w:val="15"/>
        </w:rPr>
        <w:t xml:space="preserve"> (</w:t>
      </w:r>
      <w:r>
        <w:rPr>
          <w:rFonts w:ascii="黑体" w:eastAsia="黑体" w:hAnsi="黑体" w:cs="黑体"/>
          <w:spacing w:val="-1"/>
          <w:position w:val="15"/>
        </w:rPr>
        <w:t>小学</w:t>
      </w:r>
      <w:r>
        <w:rPr>
          <w:rFonts w:ascii="黑体" w:eastAsia="黑体" w:hAnsi="黑体" w:cs="黑体"/>
          <w:position w:val="15"/>
        </w:rPr>
        <w:t>低年级组</w:t>
      </w:r>
      <w:r>
        <w:rPr>
          <w:rFonts w:ascii="黑体" w:eastAsia="黑体" w:hAnsi="黑体" w:cs="黑体"/>
          <w:position w:val="15"/>
        </w:rPr>
        <w:t>) ”</w:t>
      </w:r>
      <w:r>
        <w:rPr>
          <w:rFonts w:ascii="黑体" w:eastAsia="黑体" w:hAnsi="黑体" w:cs="黑体"/>
          <w:position w:val="15"/>
        </w:rPr>
        <w:t>竞赛场地图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场地地膜尺寸为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3m*1.5m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，材质为喷绘布。任务相关区域为：始发区、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开采区、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A/B/C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、稀有物资点和高台加工区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lastRenderedPageBreak/>
        <w:t>始发区外框尺寸为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25*25cm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开采区置有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4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个待开采资源，分别为红色块物资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*1 (3cm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立方木块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)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、绿色块物资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*1 (3cm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立方木块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)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、蓝色块物资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*1 (3cm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立方木块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 ,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物资坐标位置于比赛开始前随机抽签产生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(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除开采区中心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3C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以外的任意宫格交点位置，且每个不同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；稀有物资点有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能量球；高台加工区有一带坡度高台。</w:t>
      </w:r>
    </w:p>
    <w:p w:rsidR="003E4CF3" w:rsidRDefault="003E4CF3">
      <w:pPr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</w:p>
    <w:p w:rsidR="003E4CF3" w:rsidRDefault="00AD1B68">
      <w:pPr>
        <w:spacing w:before="41" w:line="186" w:lineRule="auto"/>
        <w:jc w:val="center"/>
        <w:rPr>
          <w:rFonts w:ascii="黑体" w:eastAsia="黑体" w:hAnsi="黑体" w:cs="黑体"/>
        </w:rPr>
      </w:pPr>
      <w:r>
        <w:rPr>
          <w:noProof/>
        </w:rPr>
        <w:drawing>
          <wp:inline distT="0" distB="0" distL="114300" distR="114300">
            <wp:extent cx="4878705" cy="1675765"/>
            <wp:effectExtent l="0" t="0" r="2349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F3" w:rsidRDefault="003E4CF3">
      <w:pPr>
        <w:spacing w:before="42" w:line="186" w:lineRule="auto"/>
        <w:ind w:left="1105"/>
        <w:rPr>
          <w:rFonts w:ascii="黑体" w:eastAsia="黑体" w:hAnsi="黑体" w:cs="黑体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(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场地环境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比赛场地环境为冷光源、低照度、无磁场干扰。但由于赛场环境的不确定因素较多，例如，场地表面稍有褶皱不平整，光照条件有变化等等。参赛队在设计机器人时应考虑各种应对措施。</w:t>
      </w:r>
    </w:p>
    <w:p w:rsidR="003E4CF3" w:rsidRDefault="003E4CF3">
      <w:pPr>
        <w:spacing w:line="252" w:lineRule="auto"/>
      </w:pPr>
    </w:p>
    <w:p w:rsidR="003E4CF3" w:rsidRDefault="003E4CF3">
      <w:pPr>
        <w:spacing w:line="253" w:lineRule="auto"/>
      </w:pPr>
    </w:p>
    <w:p w:rsidR="003E4CF3" w:rsidRDefault="00AD1B6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四、任务说明和得分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参赛前，所有竞赛器材必须通过检查。为保证比赛的公平，裁判会在比赛期间随机检查器材。选手带进赛场的器材必须是散件模块，不能是成品或者组件。且机器人需符合以下要求，否则将被取消参赛资格。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1.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尺寸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: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每次启动前，机器人整体尺寸不得大于长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25*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宽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25*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高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15cm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；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遥控装置尺寸不得大于长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12*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宽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8*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高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5cm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；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2.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电源、马达：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机器人供电电压不得高于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6.5V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，使用马达数不超过两个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；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3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、处理器：低功耗处理器，主频不高于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16MHZ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；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4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、传感器：不得使用除摇杆和按钮模块以外的任何传感器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；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  <w:lang w:eastAsia="zh-Hans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5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、操控：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采用有线连接操控机器人，不得采用红外、蓝牙等无线方式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。</w:t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2"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(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  <w:lang w:eastAsia="zh-Hans"/>
        </w:rPr>
        <w:t>一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)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任务说明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参赛选手在规定时间内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现场完成机器人搭建。比赛时将机器人放置在起始区启动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采用有线遥控方式引导机器人完成相应任务。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1.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制作：制作调试时间共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40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分钟，参赛选手需利用模块和积木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lastRenderedPageBreak/>
        <w:t>散件完成机器人的结构搭建。遵循裁判指示在场地区进行制作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制作环节时间到后，选手需按照裁判指示将作品放置到封存地点。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2.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启动：参赛选手将机器人放置在起始区，并调整好位置，其正投影不超过起始区外框，等待裁判开始口令后，选手方能遥控机器人离开起点区。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3.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运行：每组选手有两轮机会，两轮机会连续进行，中间间隔时间不得超过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分钟。每轮比赛时间共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分钟，当机器人正投影完全离开起始区时，视为使用了一次机会。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4.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结束：机器人完成所有任务或选手主动示意结束，裁判记录完成任务得分和所用时间。每轮时间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分钟到，亦视作比赛结束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所用时间记作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分钟内已获得分有效。机器人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正投影完全离开场地区域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亦视作比赛结束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所用时间记作离开区域的时间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离开区域前已获得分有效。</w:t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2"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2"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(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  <w:lang w:eastAsia="zh-Hans"/>
        </w:rPr>
        <w:t>二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)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得分说明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1.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启动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(5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选手示意裁判准备完毕，裁判发令开始后，选手方可遥控机器人，机器人正投影全部离开起始区域，得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5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分；机器人启动后，选手不得人为接触。</w:t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2.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收集红色快物资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(20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A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如图所示。选手遥控机器人配送物资，比赛结束时，红色块物资投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影完全进入收集区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A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时得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完全进入收集区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A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红色填充区域时，得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center"/>
        <w:textAlignment w:val="auto"/>
      </w:pPr>
      <w:r>
        <w:rPr>
          <w:noProof/>
        </w:rPr>
        <w:drawing>
          <wp:inline distT="0" distB="0" distL="114300" distR="114300">
            <wp:extent cx="3728085" cy="1621790"/>
            <wp:effectExtent l="0" t="0" r="5715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F3" w:rsidRDefault="003E4CF3"/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3.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收集蓝色块物资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(20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B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如图所示。选手遥控机器人配送物资，比赛结束时，蓝色块物资投影完全进入收集区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B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时得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分；完全进入收集区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B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蓝色填充区域时，得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分。</w:t>
      </w:r>
    </w:p>
    <w:p w:rsidR="003E4CF3" w:rsidRDefault="00AD1B68">
      <w:pPr>
        <w:spacing w:before="41" w:line="186" w:lineRule="auto"/>
        <w:jc w:val="center"/>
        <w:rPr>
          <w:rFonts w:ascii="黑体" w:eastAsia="黑体" w:hAnsi="黑体" w:cs="黑体"/>
          <w:spacing w:val="-1"/>
        </w:rPr>
      </w:pPr>
      <w:r>
        <w:rPr>
          <w:noProof/>
        </w:rPr>
        <w:lastRenderedPageBreak/>
        <w:drawing>
          <wp:inline distT="0" distB="0" distL="114300" distR="114300">
            <wp:extent cx="1569720" cy="1739265"/>
            <wp:effectExtent l="0" t="0" r="508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4.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收集绿色块物资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(20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C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如图所示。选手遥控机器人配送物资，比赛结束时，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绿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色块物资投影完全进入收集区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C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时得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分；完全进入收集区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C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绿色填充区域时，得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分。</w:t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</w:p>
    <w:p w:rsidR="003E4CF3" w:rsidRDefault="00AD1B68">
      <w:pPr>
        <w:spacing w:before="41" w:line="186" w:lineRule="auto"/>
        <w:jc w:val="center"/>
        <w:rPr>
          <w:rFonts w:ascii="黑体" w:eastAsia="黑体" w:hAnsi="黑体" w:cs="黑体"/>
          <w:spacing w:val="-1"/>
          <w:lang w:eastAsia="zh-Hans"/>
        </w:rPr>
      </w:pPr>
      <w:r>
        <w:rPr>
          <w:noProof/>
        </w:rPr>
        <w:drawing>
          <wp:inline distT="0" distB="0" distL="114300" distR="114300">
            <wp:extent cx="1531620" cy="1738630"/>
            <wp:effectExtent l="0" t="0" r="17780" b="139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F3" w:rsidRDefault="003E4CF3">
      <w:pPr>
        <w:spacing w:before="41" w:line="186" w:lineRule="auto"/>
        <w:ind w:left="1073"/>
        <w:rPr>
          <w:rFonts w:ascii="黑体" w:eastAsia="黑体" w:hAnsi="黑体" w:cs="黑体"/>
          <w:spacing w:val="-1"/>
          <w:lang w:eastAsia="zh-Hans"/>
        </w:rPr>
      </w:pPr>
    </w:p>
    <w:p w:rsidR="003E4CF3" w:rsidRDefault="00AD1B68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勘探能量球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(5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选手遥控机器人移动能量球，比赛结束时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能量球离开托盘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5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分。</w:t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6.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配置能量球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(30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选手遥控机器人配送能量球。比赛结束时，能量球静止于高台加工区高层平台时，得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分；嵌入平台较大孔径，并保持静止时，得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分；嵌入平台较小孔径，并保持静止时，得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30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分。</w:t>
      </w:r>
    </w:p>
    <w:p w:rsidR="003E4CF3" w:rsidRDefault="00AD1B68">
      <w:pPr>
        <w:spacing w:before="78" w:line="220" w:lineRule="auto"/>
        <w:jc w:val="center"/>
        <w:rPr>
          <w:rFonts w:eastAsia="黑体"/>
          <w:lang w:eastAsia="zh-Hans"/>
        </w:rPr>
        <w:sectPr w:rsidR="003E4CF3">
          <w:pgSz w:w="11907" w:h="16839"/>
          <w:pgMar w:top="1428" w:right="1785" w:bottom="1308" w:left="1785" w:header="0" w:footer="990" w:gutter="0"/>
          <w:cols w:space="720" w:equalWidth="0">
            <w:col w:w="8335"/>
          </w:cols>
        </w:sectPr>
      </w:pPr>
      <w:r>
        <w:rPr>
          <w:noProof/>
        </w:rPr>
        <w:drawing>
          <wp:inline distT="0" distB="0" distL="114300" distR="114300">
            <wp:extent cx="2465070" cy="1912620"/>
            <wp:effectExtent l="0" t="0" r="24130" b="177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lastRenderedPageBreak/>
        <w:t>总分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完成任务满分为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100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分，取两次得分中总分最高分为最终得分。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如出现同分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高分轮次比赛时间越短者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排名在前。</w:t>
      </w:r>
    </w:p>
    <w:p w:rsidR="003E4CF3" w:rsidRDefault="003E4CF3">
      <w:pPr>
        <w:spacing w:line="471" w:lineRule="auto"/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Chars="200" w:firstLine="562"/>
        <w:jc w:val="both"/>
        <w:textAlignment w:val="auto"/>
        <w:rPr>
          <w:rFonts w:ascii="Calibri" w:eastAsia="宋体" w:hAnsi="Calibri" w:cs="Calibri"/>
          <w:b/>
          <w:bCs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(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  <w:lang w:eastAsia="zh-Hans"/>
        </w:rPr>
        <w:t>三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 xml:space="preserve">) </w:t>
      </w:r>
      <w:r>
        <w:rPr>
          <w:rFonts w:ascii="Calibri" w:eastAsia="宋体" w:hAnsi="Calibri" w:cs="Calibri" w:hint="eastAsia"/>
          <w:b/>
          <w:bCs/>
          <w:snapToGrid/>
          <w:kern w:val="2"/>
          <w:sz w:val="28"/>
          <w:szCs w:val="28"/>
        </w:rPr>
        <w:t>犯规</w:t>
      </w:r>
    </w:p>
    <w:p w:rsidR="003E4CF3" w:rsidRDefault="003E4CF3">
      <w:pPr>
        <w:spacing w:line="241" w:lineRule="auto"/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1.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裁判示意参赛队伍进入参赛区准备比赛时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应即时到达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超过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分钟者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将取消比赛资格。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2.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调试阶段，选手未从散件开始组装机器人，扣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30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3.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比赛过程中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选手不得身体接触机器人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首次接触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将受到警告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扣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分；再次接触，将取消比赛资格。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4.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比赛过程中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选手不得采取非遥控方式操控机器人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(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如用连接线拖拽等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，首次违规，将受到警告，扣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20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分；再次违规，将取消比赛资格。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5.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比赛过程中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任务模型初始位置因参赛队员身体接触发生偏移，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单项任务得分作废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；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情节恶劣者，将取消比赛资格。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6.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任务模型或场地遭到参赛队员及其机器人破坏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将受到警告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并且单项任务得分作废；情节恶劣者，将取消比赛资格。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7.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未经裁判允许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  <w:lang w:eastAsia="zh-Hans"/>
        </w:rPr>
        <w:t>，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在比赛期间与家人或者教练员联系，将取消比赛资格。</w:t>
      </w: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8. 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不听从裁判指示将予以警告。干扰到比赛正常流程或者影响到其他参赛队伍时，情节恶劣者，将取消比赛资格。</w:t>
      </w:r>
    </w:p>
    <w:p w:rsidR="003E4CF3" w:rsidRDefault="003E4CF3">
      <w:pPr>
        <w:widowControl w:val="0"/>
        <w:kinsoku/>
        <w:autoSpaceDE/>
        <w:autoSpaceDN/>
        <w:adjustRightInd/>
        <w:snapToGrid/>
        <w:spacing w:line="0" w:lineRule="atLeast"/>
        <w:ind w:firstLine="420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  <w:sectPr w:rsidR="003E4CF3">
          <w:footerReference w:type="default" r:id="rId13"/>
          <w:pgSz w:w="11907" w:h="16839"/>
          <w:pgMar w:top="1428" w:right="1709" w:bottom="1308" w:left="1785" w:header="0" w:footer="990" w:gutter="0"/>
          <w:cols w:space="720"/>
        </w:sectPr>
      </w:pPr>
    </w:p>
    <w:p w:rsidR="003E4CF3" w:rsidRDefault="00AD1B68">
      <w:pPr>
        <w:widowControl w:val="0"/>
        <w:kinsoku/>
        <w:autoSpaceDE/>
        <w:autoSpaceDN/>
        <w:adjustRightInd/>
        <w:snapToGrid/>
        <w:spacing w:line="0" w:lineRule="atLeast"/>
        <w:jc w:val="both"/>
        <w:textAlignment w:val="auto"/>
        <w:rPr>
          <w:rFonts w:ascii="Calibri" w:eastAsia="宋体" w:hAnsi="Calibri" w:cs="Calibri"/>
          <w:snapToGrid/>
          <w:kern w:val="2"/>
          <w:sz w:val="28"/>
          <w:szCs w:val="28"/>
        </w:rPr>
      </w:pP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lastRenderedPageBreak/>
        <w:t>附：计分表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 xml:space="preserve"> (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拟</w:t>
      </w:r>
      <w:r>
        <w:rPr>
          <w:rFonts w:ascii="Calibri" w:eastAsia="宋体" w:hAnsi="Calibri" w:cs="Calibri" w:hint="eastAsia"/>
          <w:snapToGrid/>
          <w:kern w:val="2"/>
          <w:sz w:val="28"/>
          <w:szCs w:val="28"/>
        </w:rPr>
        <w:t>)</w:t>
      </w:r>
    </w:p>
    <w:p w:rsidR="003E4CF3" w:rsidRDefault="003E4CF3">
      <w:pPr>
        <w:spacing w:line="148" w:lineRule="exact"/>
      </w:pPr>
    </w:p>
    <w:tbl>
      <w:tblPr>
        <w:tblStyle w:val="TableNormal"/>
        <w:tblW w:w="836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7"/>
        <w:gridCol w:w="849"/>
        <w:gridCol w:w="1984"/>
        <w:gridCol w:w="708"/>
        <w:gridCol w:w="2130"/>
      </w:tblGrid>
      <w:tr w:rsidR="003E4CF3">
        <w:trPr>
          <w:trHeight w:val="813"/>
        </w:trPr>
        <w:tc>
          <w:tcPr>
            <w:tcW w:w="8365" w:type="dxa"/>
            <w:gridSpan w:val="6"/>
          </w:tcPr>
          <w:p w:rsidR="003E4CF3" w:rsidRDefault="00AD1B68">
            <w:pPr>
              <w:spacing w:before="246" w:line="224" w:lineRule="auto"/>
              <w:ind w:left="2444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“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星球探索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”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竞赛计分表</w:t>
            </w:r>
          </w:p>
        </w:tc>
      </w:tr>
      <w:tr w:rsidR="003E4CF3">
        <w:trPr>
          <w:trHeight w:val="693"/>
        </w:trPr>
        <w:tc>
          <w:tcPr>
            <w:tcW w:w="2694" w:type="dxa"/>
            <w:gridSpan w:val="2"/>
            <w:tcBorders>
              <w:right w:val="nil"/>
            </w:tcBorders>
          </w:tcPr>
          <w:p w:rsidR="003E4CF3" w:rsidRDefault="00AD1B68">
            <w:pPr>
              <w:spacing w:before="225" w:line="220" w:lineRule="auto"/>
              <w:ind w:left="11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参</w:t>
            </w: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赛队：</w:t>
            </w:r>
          </w:p>
        </w:tc>
        <w:tc>
          <w:tcPr>
            <w:tcW w:w="5671" w:type="dxa"/>
            <w:gridSpan w:val="4"/>
            <w:tcBorders>
              <w:left w:val="nil"/>
            </w:tcBorders>
          </w:tcPr>
          <w:p w:rsidR="003E4CF3" w:rsidRDefault="00AD1B68">
            <w:pPr>
              <w:spacing w:before="226" w:line="218" w:lineRule="auto"/>
              <w:ind w:left="294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8"/>
                <w:sz w:val="24"/>
                <w:szCs w:val="24"/>
              </w:rPr>
              <w:t>组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别：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小学低年级组</w:t>
            </w:r>
          </w:p>
        </w:tc>
      </w:tr>
      <w:tr w:rsidR="003E4CF3">
        <w:trPr>
          <w:trHeight w:val="856"/>
        </w:trPr>
        <w:tc>
          <w:tcPr>
            <w:tcW w:w="427" w:type="dxa"/>
          </w:tcPr>
          <w:p w:rsidR="003E4CF3" w:rsidRDefault="003E4CF3"/>
        </w:tc>
        <w:tc>
          <w:tcPr>
            <w:tcW w:w="2267" w:type="dxa"/>
          </w:tcPr>
          <w:p w:rsidR="003E4CF3" w:rsidRDefault="00AD1B68">
            <w:pPr>
              <w:spacing w:before="305" w:line="218" w:lineRule="auto"/>
              <w:ind w:left="8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任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务</w:t>
            </w:r>
          </w:p>
        </w:tc>
        <w:tc>
          <w:tcPr>
            <w:tcW w:w="849" w:type="dxa"/>
          </w:tcPr>
          <w:p w:rsidR="003E4CF3" w:rsidRDefault="00AD1B68">
            <w:pPr>
              <w:spacing w:before="305" w:line="220" w:lineRule="auto"/>
              <w:ind w:left="19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分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值</w:t>
            </w:r>
          </w:p>
        </w:tc>
        <w:tc>
          <w:tcPr>
            <w:tcW w:w="1984" w:type="dxa"/>
          </w:tcPr>
          <w:p w:rsidR="003E4CF3" w:rsidRDefault="00AD1B68">
            <w:pPr>
              <w:spacing w:before="305" w:line="219" w:lineRule="auto"/>
              <w:ind w:left="63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第一次</w:t>
            </w:r>
          </w:p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AD1B68">
            <w:pPr>
              <w:spacing w:before="305" w:line="219" w:lineRule="auto"/>
              <w:ind w:left="71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第二次</w:t>
            </w:r>
          </w:p>
        </w:tc>
      </w:tr>
      <w:tr w:rsidR="003E4CF3">
        <w:trPr>
          <w:trHeight w:val="854"/>
        </w:trPr>
        <w:tc>
          <w:tcPr>
            <w:tcW w:w="427" w:type="dxa"/>
          </w:tcPr>
          <w:p w:rsidR="003E4CF3" w:rsidRDefault="003E4CF3">
            <w:pPr>
              <w:spacing w:line="266" w:lineRule="auto"/>
            </w:pPr>
          </w:p>
          <w:p w:rsidR="003E4CF3" w:rsidRDefault="00AD1B68">
            <w:pPr>
              <w:spacing w:before="78" w:line="186" w:lineRule="auto"/>
              <w:ind w:left="12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3E4CF3" w:rsidRDefault="00AD1B68">
            <w:pPr>
              <w:spacing w:before="305" w:line="219" w:lineRule="auto"/>
              <w:ind w:left="89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启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动</w:t>
            </w:r>
          </w:p>
        </w:tc>
        <w:tc>
          <w:tcPr>
            <w:tcW w:w="849" w:type="dxa"/>
          </w:tcPr>
          <w:p w:rsidR="003E4CF3" w:rsidRDefault="003E4CF3">
            <w:pPr>
              <w:spacing w:line="269" w:lineRule="auto"/>
            </w:pPr>
          </w:p>
          <w:p w:rsidR="003E4CF3" w:rsidRDefault="00AD1B68">
            <w:pPr>
              <w:spacing w:before="78" w:line="181" w:lineRule="auto"/>
              <w:ind w:left="36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4"/>
        </w:trPr>
        <w:tc>
          <w:tcPr>
            <w:tcW w:w="427" w:type="dxa"/>
          </w:tcPr>
          <w:p w:rsidR="003E4CF3" w:rsidRDefault="003E4CF3">
            <w:pPr>
              <w:spacing w:line="264" w:lineRule="auto"/>
            </w:pPr>
          </w:p>
          <w:p w:rsidR="003E4CF3" w:rsidRDefault="00AD1B68">
            <w:pPr>
              <w:spacing w:before="78" w:line="188" w:lineRule="auto"/>
              <w:ind w:left="11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E4CF3" w:rsidRDefault="00AD1B68">
            <w:pPr>
              <w:spacing w:before="306" w:line="219" w:lineRule="auto"/>
              <w:ind w:left="2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收集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红色块物资</w:t>
            </w:r>
          </w:p>
        </w:tc>
        <w:tc>
          <w:tcPr>
            <w:tcW w:w="849" w:type="dxa"/>
          </w:tcPr>
          <w:p w:rsidR="003E4CF3" w:rsidRDefault="003E4CF3">
            <w:pPr>
              <w:spacing w:line="265" w:lineRule="auto"/>
            </w:pPr>
          </w:p>
          <w:p w:rsidR="003E4CF3" w:rsidRDefault="00AD1B68">
            <w:pPr>
              <w:spacing w:before="78" w:line="183" w:lineRule="auto"/>
              <w:ind w:left="30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6"/>
        </w:trPr>
        <w:tc>
          <w:tcPr>
            <w:tcW w:w="427" w:type="dxa"/>
          </w:tcPr>
          <w:p w:rsidR="003E4CF3" w:rsidRDefault="003E4CF3">
            <w:pPr>
              <w:spacing w:line="264" w:lineRule="auto"/>
            </w:pPr>
          </w:p>
          <w:p w:rsidR="003E4CF3" w:rsidRDefault="00AD1B68">
            <w:pPr>
              <w:spacing w:before="78" w:line="186" w:lineRule="auto"/>
              <w:ind w:left="11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3E4CF3" w:rsidRDefault="00AD1B68">
            <w:pPr>
              <w:spacing w:before="306" w:line="219" w:lineRule="auto"/>
              <w:ind w:left="2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收集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红色块物资</w:t>
            </w:r>
          </w:p>
        </w:tc>
        <w:tc>
          <w:tcPr>
            <w:tcW w:w="849" w:type="dxa"/>
          </w:tcPr>
          <w:p w:rsidR="003E4CF3" w:rsidRDefault="003E4CF3">
            <w:pPr>
              <w:spacing w:line="265" w:lineRule="auto"/>
            </w:pPr>
          </w:p>
          <w:p w:rsidR="003E4CF3" w:rsidRDefault="00AD1B68">
            <w:pPr>
              <w:spacing w:before="78" w:line="183" w:lineRule="auto"/>
              <w:ind w:left="30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4"/>
        </w:trPr>
        <w:tc>
          <w:tcPr>
            <w:tcW w:w="427" w:type="dxa"/>
          </w:tcPr>
          <w:p w:rsidR="003E4CF3" w:rsidRDefault="003E4CF3">
            <w:pPr>
              <w:spacing w:line="267" w:lineRule="auto"/>
            </w:pPr>
          </w:p>
          <w:p w:rsidR="003E4CF3" w:rsidRDefault="00AD1B68">
            <w:pPr>
              <w:spacing w:before="78" w:line="186" w:lineRule="auto"/>
              <w:ind w:left="11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3E4CF3" w:rsidRDefault="00AD1B68">
            <w:pPr>
              <w:spacing w:before="307" w:line="218" w:lineRule="auto"/>
              <w:ind w:left="29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收集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绿色块物资</w:t>
            </w:r>
          </w:p>
        </w:tc>
        <w:tc>
          <w:tcPr>
            <w:tcW w:w="849" w:type="dxa"/>
          </w:tcPr>
          <w:p w:rsidR="003E4CF3" w:rsidRDefault="003E4CF3">
            <w:pPr>
              <w:spacing w:line="265" w:lineRule="auto"/>
            </w:pPr>
          </w:p>
          <w:p w:rsidR="003E4CF3" w:rsidRDefault="00AD1B68">
            <w:pPr>
              <w:spacing w:before="78" w:line="183" w:lineRule="auto"/>
              <w:ind w:left="30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4"/>
        </w:trPr>
        <w:tc>
          <w:tcPr>
            <w:tcW w:w="427" w:type="dxa"/>
          </w:tcPr>
          <w:p w:rsidR="003E4CF3" w:rsidRDefault="003E4CF3">
            <w:pPr>
              <w:spacing w:line="270" w:lineRule="auto"/>
            </w:pPr>
          </w:p>
          <w:p w:rsidR="003E4CF3" w:rsidRDefault="00AD1B68">
            <w:pPr>
              <w:spacing w:before="78" w:line="181" w:lineRule="auto"/>
              <w:ind w:left="11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3E4CF3" w:rsidRDefault="00AD1B68">
            <w:pPr>
              <w:spacing w:before="307" w:line="220" w:lineRule="auto"/>
              <w:ind w:left="53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勘探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能量球</w:t>
            </w:r>
          </w:p>
        </w:tc>
        <w:tc>
          <w:tcPr>
            <w:tcW w:w="849" w:type="dxa"/>
          </w:tcPr>
          <w:p w:rsidR="003E4CF3" w:rsidRDefault="003E4CF3">
            <w:pPr>
              <w:spacing w:line="270" w:lineRule="auto"/>
            </w:pPr>
          </w:p>
          <w:p w:rsidR="003E4CF3" w:rsidRDefault="00AD1B68">
            <w:pPr>
              <w:spacing w:before="78" w:line="181" w:lineRule="auto"/>
              <w:ind w:left="36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7"/>
        </w:trPr>
        <w:tc>
          <w:tcPr>
            <w:tcW w:w="427" w:type="dxa"/>
          </w:tcPr>
          <w:p w:rsidR="003E4CF3" w:rsidRDefault="003E4CF3">
            <w:pPr>
              <w:spacing w:line="268" w:lineRule="auto"/>
            </w:pPr>
          </w:p>
          <w:p w:rsidR="003E4CF3" w:rsidRDefault="00AD1B68">
            <w:pPr>
              <w:spacing w:before="78" w:line="183" w:lineRule="auto"/>
              <w:ind w:left="11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3E4CF3" w:rsidRDefault="00AD1B68">
            <w:pPr>
              <w:spacing w:before="308" w:line="220" w:lineRule="auto"/>
              <w:ind w:left="53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配置能量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球</w:t>
            </w:r>
          </w:p>
        </w:tc>
        <w:tc>
          <w:tcPr>
            <w:tcW w:w="849" w:type="dxa"/>
          </w:tcPr>
          <w:p w:rsidR="003E4CF3" w:rsidRDefault="003E4CF3">
            <w:pPr>
              <w:spacing w:line="266" w:lineRule="auto"/>
            </w:pPr>
          </w:p>
          <w:p w:rsidR="003E4CF3" w:rsidRDefault="00AD1B68">
            <w:pPr>
              <w:spacing w:before="78" w:line="183" w:lineRule="auto"/>
              <w:ind w:left="30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3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4"/>
        </w:trPr>
        <w:tc>
          <w:tcPr>
            <w:tcW w:w="427" w:type="dxa"/>
          </w:tcPr>
          <w:p w:rsidR="003E4CF3" w:rsidRDefault="003E4CF3"/>
        </w:tc>
        <w:tc>
          <w:tcPr>
            <w:tcW w:w="3116" w:type="dxa"/>
            <w:gridSpan w:val="2"/>
          </w:tcPr>
          <w:p w:rsidR="003E4CF3" w:rsidRDefault="00AD1B68">
            <w:pPr>
              <w:spacing w:before="307" w:line="220" w:lineRule="auto"/>
              <w:ind w:left="131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扣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分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4"/>
        </w:trPr>
        <w:tc>
          <w:tcPr>
            <w:tcW w:w="3543" w:type="dxa"/>
            <w:gridSpan w:val="3"/>
          </w:tcPr>
          <w:p w:rsidR="003E4CF3" w:rsidRDefault="00AD1B68">
            <w:pPr>
              <w:spacing w:before="307" w:line="220" w:lineRule="auto"/>
              <w:ind w:left="132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比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赛用时：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856"/>
        </w:trPr>
        <w:tc>
          <w:tcPr>
            <w:tcW w:w="3543" w:type="dxa"/>
            <w:gridSpan w:val="3"/>
          </w:tcPr>
          <w:p w:rsidR="003E4CF3" w:rsidRDefault="00AD1B68">
            <w:pPr>
              <w:spacing w:before="308" w:line="220" w:lineRule="auto"/>
              <w:ind w:left="132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单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轮合计：</w:t>
            </w:r>
          </w:p>
        </w:tc>
        <w:tc>
          <w:tcPr>
            <w:tcW w:w="1984" w:type="dxa"/>
          </w:tcPr>
          <w:p w:rsidR="003E4CF3" w:rsidRDefault="003E4CF3"/>
        </w:tc>
        <w:tc>
          <w:tcPr>
            <w:tcW w:w="708" w:type="dxa"/>
          </w:tcPr>
          <w:p w:rsidR="003E4CF3" w:rsidRDefault="003E4CF3"/>
        </w:tc>
        <w:tc>
          <w:tcPr>
            <w:tcW w:w="2130" w:type="dxa"/>
          </w:tcPr>
          <w:p w:rsidR="003E4CF3" w:rsidRDefault="003E4CF3"/>
        </w:tc>
      </w:tr>
      <w:tr w:rsidR="003E4CF3">
        <w:trPr>
          <w:trHeight w:val="735"/>
        </w:trPr>
        <w:tc>
          <w:tcPr>
            <w:tcW w:w="8365" w:type="dxa"/>
            <w:gridSpan w:val="6"/>
          </w:tcPr>
          <w:p w:rsidR="003E4CF3" w:rsidRDefault="00AD1B68">
            <w:pPr>
              <w:spacing w:before="249" w:line="220" w:lineRule="auto"/>
              <w:ind w:left="132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9"/>
                <w:sz w:val="24"/>
                <w:szCs w:val="24"/>
              </w:rPr>
              <w:t>最</w:t>
            </w:r>
            <w:r>
              <w:rPr>
                <w:rFonts w:ascii="黑体" w:eastAsia="黑体" w:hAnsi="黑体" w:cs="黑体"/>
                <w:spacing w:val="16"/>
                <w:sz w:val="24"/>
                <w:szCs w:val="24"/>
              </w:rPr>
              <w:t>终得分</w:t>
            </w:r>
            <w:r>
              <w:rPr>
                <w:rFonts w:ascii="黑体" w:eastAsia="黑体" w:hAnsi="黑体" w:cs="黑体"/>
                <w:spacing w:val="16"/>
                <w:sz w:val="24"/>
                <w:szCs w:val="24"/>
              </w:rPr>
              <w:t>(</w:t>
            </w:r>
            <w:r>
              <w:rPr>
                <w:rFonts w:ascii="黑体" w:eastAsia="黑体" w:hAnsi="黑体" w:cs="黑体"/>
                <w:spacing w:val="16"/>
                <w:sz w:val="24"/>
                <w:szCs w:val="24"/>
              </w:rPr>
              <w:t>高分轮次</w:t>
            </w:r>
            <w:r>
              <w:rPr>
                <w:rFonts w:ascii="黑体" w:eastAsia="黑体" w:hAnsi="黑体" w:cs="黑体"/>
                <w:spacing w:val="16"/>
                <w:sz w:val="24"/>
                <w:szCs w:val="24"/>
              </w:rPr>
              <w:t>)</w:t>
            </w:r>
            <w:r>
              <w:rPr>
                <w:rFonts w:ascii="黑体" w:eastAsia="黑体" w:hAnsi="黑体" w:cs="黑体"/>
                <w:spacing w:val="16"/>
                <w:sz w:val="24"/>
                <w:szCs w:val="24"/>
              </w:rPr>
              <w:t>：</w:t>
            </w:r>
          </w:p>
        </w:tc>
      </w:tr>
      <w:tr w:rsidR="003E4CF3">
        <w:trPr>
          <w:trHeight w:val="1861"/>
        </w:trPr>
        <w:tc>
          <w:tcPr>
            <w:tcW w:w="8365" w:type="dxa"/>
            <w:gridSpan w:val="6"/>
          </w:tcPr>
          <w:p w:rsidR="003E4CF3" w:rsidRDefault="003E4CF3">
            <w:pPr>
              <w:spacing w:line="427" w:lineRule="auto"/>
            </w:pPr>
          </w:p>
          <w:p w:rsidR="003E4CF3" w:rsidRDefault="00AD1B68">
            <w:pPr>
              <w:spacing w:before="78" w:line="622" w:lineRule="exact"/>
              <w:ind w:left="388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8"/>
                <w:position w:val="29"/>
                <w:sz w:val="24"/>
                <w:szCs w:val="24"/>
              </w:rPr>
              <w:t>参</w:t>
            </w:r>
            <w:r>
              <w:rPr>
                <w:rFonts w:ascii="黑体" w:eastAsia="黑体" w:hAnsi="黑体" w:cs="黑体"/>
                <w:spacing w:val="-5"/>
                <w:position w:val="29"/>
                <w:sz w:val="24"/>
                <w:szCs w:val="24"/>
              </w:rPr>
              <w:t>赛队员签名确认：</w:t>
            </w:r>
          </w:p>
          <w:p w:rsidR="003E4CF3" w:rsidRDefault="00AD1B68">
            <w:pPr>
              <w:spacing w:line="218" w:lineRule="auto"/>
              <w:ind w:left="436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裁</w:t>
            </w: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判签名确认：</w:t>
            </w:r>
          </w:p>
        </w:tc>
      </w:tr>
    </w:tbl>
    <w:p w:rsidR="003E4CF3" w:rsidRDefault="003E4CF3"/>
    <w:sectPr w:rsidR="003E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68" w:rsidRDefault="00AD1B68">
      <w:r>
        <w:separator/>
      </w:r>
    </w:p>
  </w:endnote>
  <w:endnote w:type="continuationSeparator" w:id="0">
    <w:p w:rsidR="00AD1B68" w:rsidRDefault="00AD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F3" w:rsidRDefault="003E4CF3">
    <w:pPr>
      <w:spacing w:line="159" w:lineRule="auto"/>
      <w:rPr>
        <w:rFonts w:ascii="微软雅黑" w:eastAsia="微软雅黑" w:hAnsi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68" w:rsidRDefault="00AD1B68">
      <w:r>
        <w:separator/>
      </w:r>
    </w:p>
  </w:footnote>
  <w:footnote w:type="continuationSeparator" w:id="0">
    <w:p w:rsidR="00AD1B68" w:rsidRDefault="00AD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BC5C1"/>
    <w:multiLevelType w:val="singleLevel"/>
    <w:tmpl w:val="235BC5C1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FBCC8"/>
    <w:rsid w:val="003E4CF3"/>
    <w:rsid w:val="007E4302"/>
    <w:rsid w:val="00AD1B68"/>
    <w:rsid w:val="2D9FBCC8"/>
    <w:rsid w:val="5F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4CF33EB-055C-4692-A096-BE6EAE32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gxl</cp:lastModifiedBy>
  <cp:revision>2</cp:revision>
  <dcterms:created xsi:type="dcterms:W3CDTF">2023-09-13T06:27:00Z</dcterms:created>
  <dcterms:modified xsi:type="dcterms:W3CDTF">2023-09-13T06:27:00Z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BF7BBCBBCD35E6032D490165E5BE1BD0</vt:lpwstr>
  </property>
</Properties>
</file>