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 w:line="360" w:lineRule="auto"/>
        <w:rPr>
          <w:rFonts w:asciiTheme="minorEastAsia" w:hAnsiTheme="minorEastAsia" w:eastAsiaTheme="minorEastAsia" w:cstheme="majorBidi"/>
          <w:sz w:val="44"/>
          <w:szCs w:val="44"/>
        </w:rPr>
      </w:pPr>
      <w:r>
        <w:rPr>
          <w:rFonts w:hint="eastAsia" w:asciiTheme="minorEastAsia" w:hAnsiTheme="minorEastAsia" w:eastAsiaTheme="minorEastAsia" w:cstheme="majorBidi"/>
          <w:sz w:val="44"/>
          <w:szCs w:val="44"/>
        </w:rPr>
        <w:t>仿生</w:t>
      </w:r>
      <w:r>
        <w:rPr>
          <w:rFonts w:hint="eastAsia" w:asciiTheme="minorEastAsia" w:hAnsiTheme="minorEastAsia" w:eastAsiaTheme="minorEastAsia" w:cstheme="majorBidi"/>
          <w:sz w:val="44"/>
          <w:szCs w:val="44"/>
          <w:lang w:val="en-US" w:eastAsia="zh-CN"/>
        </w:rPr>
        <w:t>工程竞技</w:t>
      </w:r>
      <w:r>
        <w:rPr>
          <w:rFonts w:hint="eastAsia" w:asciiTheme="minorEastAsia" w:hAnsiTheme="minorEastAsia" w:eastAsiaTheme="minorEastAsia" w:cstheme="majorBidi"/>
          <w:sz w:val="44"/>
          <w:szCs w:val="44"/>
        </w:rPr>
        <w:t>赛赛项细则</w:t>
      </w:r>
      <w:bookmarkStart w:id="2" w:name="_GoBack"/>
      <w:bookmarkEnd w:id="2"/>
    </w:p>
    <w:p>
      <w:pPr>
        <w:pStyle w:val="25"/>
        <w:widowControl/>
        <w:numPr>
          <w:ilvl w:val="0"/>
          <w:numId w:val="1"/>
        </w:numPr>
        <w:spacing w:line="58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参赛范围</w:t>
      </w:r>
    </w:p>
    <w:p>
      <w:pPr>
        <w:widowControl/>
        <w:spacing w:line="580" w:lineRule="exact"/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参赛组别</w:t>
      </w:r>
      <w:r>
        <w:rPr>
          <w:rFonts w:hint="eastAsia" w:asciiTheme="minorEastAsia" w:hAnsiTheme="minorEastAsia"/>
          <w:sz w:val="28"/>
          <w:szCs w:val="28"/>
        </w:rPr>
        <w:t>：小学组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中学/中高职组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2、参赛人数：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4人/组（团体赛）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3、指导老师：限1人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580" w:lineRule="exact"/>
        <w:jc w:val="both"/>
        <w:rPr>
          <w:rFonts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赛项简介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仿生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工程竞技赛</w:t>
      </w:r>
      <w:r>
        <w:rPr>
          <w:rFonts w:hint="eastAsia" w:asciiTheme="minorEastAsia" w:hAnsiTheme="minorEastAsia" w:eastAsiaTheme="minorEastAsia"/>
          <w:sz w:val="28"/>
          <w:szCs w:val="28"/>
        </w:rPr>
        <w:t>项目为传统项目，多年来受到了众多科技辅导员、教师的关注和认可。本次项目以仿生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工程</w:t>
      </w:r>
      <w:r>
        <w:rPr>
          <w:rFonts w:hint="eastAsia" w:asciiTheme="minorEastAsia" w:hAnsiTheme="minorEastAsia" w:eastAsiaTheme="minorEastAsia"/>
          <w:sz w:val="28"/>
          <w:szCs w:val="28"/>
        </w:rPr>
        <w:t>为主题，鼓励更多的青少年应进一步提高动手能力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与创造力</w:t>
      </w:r>
      <w:r>
        <w:rPr>
          <w:rFonts w:hint="eastAsia" w:asciiTheme="minorEastAsia" w:hAnsiTheme="minorEastAsia" w:eastAsiaTheme="minorEastAsia"/>
          <w:sz w:val="28"/>
          <w:szCs w:val="28"/>
        </w:rPr>
        <w:t>，提高对人工智能和现代科技的了解和学习。</w:t>
      </w:r>
    </w:p>
    <w:p>
      <w:pPr>
        <w:pStyle w:val="2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器材要求</w:t>
      </w:r>
    </w:p>
    <w:p>
      <w:pPr>
        <w:pStyle w:val="25"/>
        <w:numPr>
          <w:ilvl w:val="0"/>
          <w:numId w:val="2"/>
        </w:numPr>
        <w:adjustRightInd w:val="0"/>
        <w:spacing w:line="360" w:lineRule="auto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eastAsiaTheme="minorEastAsia"/>
          <w:sz w:val="28"/>
          <w:szCs w:val="28"/>
        </w:rPr>
        <w:t>生自带工具箱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和触控器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比赛现场</w:t>
      </w:r>
      <w:r>
        <w:rPr>
          <w:rFonts w:hint="eastAsia" w:asciiTheme="minorEastAsia" w:hAnsiTheme="minorEastAsia" w:eastAsiaTheme="minorEastAsia"/>
          <w:sz w:val="28"/>
          <w:szCs w:val="28"/>
        </w:rPr>
        <w:t>统一提供竞赛材料：齿轮盒</w:t>
      </w:r>
      <w:r>
        <w:rPr>
          <w:rFonts w:asciiTheme="minorEastAsia" w:hAnsiTheme="minorEastAsia" w:eastAsiaTheme="minorEastAsia"/>
          <w:sz w:val="28"/>
          <w:szCs w:val="28"/>
        </w:rPr>
        <w:t>*4、</w:t>
      </w:r>
      <w:r>
        <w:rPr>
          <w:rFonts w:hint="eastAsia" w:asciiTheme="minorEastAsia" w:hAnsiTheme="minorEastAsia" w:eastAsiaTheme="minorEastAsia"/>
          <w:sz w:val="28"/>
          <w:szCs w:val="28"/>
        </w:rPr>
        <w:t>螺丝帽*</w:t>
      </w:r>
      <w:r>
        <w:rPr>
          <w:rFonts w:asciiTheme="minorEastAsia" w:hAnsiTheme="minorEastAsia" w:eastAsiaTheme="minorEastAsia"/>
          <w:sz w:val="28"/>
          <w:szCs w:val="28"/>
        </w:rPr>
        <w:t>40、</w:t>
      </w:r>
      <w:r>
        <w:rPr>
          <w:rFonts w:hint="eastAsia" w:asciiTheme="minorEastAsia" w:hAnsiTheme="minorEastAsia" w:eastAsiaTheme="minorEastAsia"/>
          <w:sz w:val="28"/>
          <w:szCs w:val="28"/>
        </w:rPr>
        <w:t>电池盒</w:t>
      </w:r>
      <w:r>
        <w:rPr>
          <w:rFonts w:asciiTheme="minorEastAsia" w:hAnsiTheme="minorEastAsia" w:eastAsiaTheme="minorEastAsia"/>
          <w:sz w:val="28"/>
          <w:szCs w:val="28"/>
        </w:rPr>
        <w:t>*3、</w:t>
      </w:r>
      <w:r>
        <w:rPr>
          <w:rFonts w:hint="eastAsia" w:asciiTheme="minorEastAsia" w:hAnsiTheme="minorEastAsia" w:eastAsiaTheme="minorEastAsia"/>
          <w:sz w:val="28"/>
          <w:szCs w:val="28"/>
        </w:rPr>
        <w:t>冰棍棒</w:t>
      </w:r>
      <w:r>
        <w:rPr>
          <w:rFonts w:asciiTheme="minorEastAsia" w:hAnsiTheme="minorEastAsia" w:eastAsiaTheme="minorEastAsia"/>
          <w:sz w:val="28"/>
          <w:szCs w:val="28"/>
        </w:rPr>
        <w:t>*40、</w:t>
      </w:r>
      <w:r>
        <w:rPr>
          <w:rFonts w:hint="eastAsia" w:asciiTheme="minorEastAsia" w:hAnsiTheme="minorEastAsia" w:eastAsiaTheme="minorEastAsia"/>
          <w:sz w:val="28"/>
          <w:szCs w:val="28"/>
        </w:rPr>
        <w:t>长轴</w:t>
      </w:r>
      <w:r>
        <w:rPr>
          <w:rFonts w:asciiTheme="minorEastAsia" w:hAnsiTheme="minorEastAsia" w:eastAsiaTheme="minorEastAsia"/>
          <w:sz w:val="28"/>
          <w:szCs w:val="28"/>
        </w:rPr>
        <w:t>*2、</w:t>
      </w:r>
      <w:r>
        <w:rPr>
          <w:rFonts w:hint="eastAsia" w:asciiTheme="minorEastAsia" w:hAnsiTheme="minorEastAsia" w:eastAsiaTheme="minorEastAsia"/>
          <w:sz w:val="28"/>
          <w:szCs w:val="28"/>
        </w:rPr>
        <w:t>短轴</w:t>
      </w:r>
      <w:r>
        <w:rPr>
          <w:rFonts w:asciiTheme="minorEastAsia" w:hAnsiTheme="minorEastAsia" w:eastAsiaTheme="minorEastAsia"/>
          <w:sz w:val="28"/>
          <w:szCs w:val="28"/>
        </w:rPr>
        <w:t>*2</w:t>
      </w:r>
      <w:r>
        <w:rPr>
          <w:rFonts w:hint="eastAsia" w:asciiTheme="minorEastAsia" w:hAnsiTheme="minorEastAsia" w:eastAsiaTheme="minorEastAsia"/>
          <w:sz w:val="28"/>
          <w:szCs w:val="28"/>
        </w:rPr>
        <w:t>、电线组</w:t>
      </w:r>
      <w:r>
        <w:rPr>
          <w:rFonts w:asciiTheme="minorEastAsia" w:hAnsiTheme="minorEastAsia" w:eastAsiaTheme="minorEastAsia"/>
          <w:sz w:val="28"/>
          <w:szCs w:val="28"/>
        </w:rPr>
        <w:t>*2、</w:t>
      </w:r>
      <w:r>
        <w:rPr>
          <w:rFonts w:hint="eastAsia" w:asciiTheme="minorEastAsia" w:hAnsiTheme="minorEastAsia" w:eastAsiaTheme="minorEastAsia"/>
          <w:sz w:val="28"/>
          <w:szCs w:val="28"/>
        </w:rPr>
        <w:t>密集板</w:t>
      </w:r>
      <w:r>
        <w:rPr>
          <w:rFonts w:asciiTheme="minorEastAsia" w:hAnsiTheme="minorEastAsia" w:eastAsiaTheme="minorEastAsia"/>
          <w:sz w:val="28"/>
          <w:szCs w:val="28"/>
        </w:rPr>
        <w:t>*4。</w:t>
      </w:r>
    </w:p>
    <w:p>
      <w:pPr>
        <w:pStyle w:val="2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竞赛中不得携带、使用电动、气动工具，组委会不提供电源</w:t>
      </w:r>
      <w:r>
        <w:rPr>
          <w:rFonts w:asciiTheme="minorEastAsia" w:hAnsiTheme="minorEastAsia" w:eastAsiaTheme="minorEastAsia"/>
          <w:sz w:val="28"/>
          <w:szCs w:val="28"/>
        </w:rPr>
        <w:t xml:space="preserve">, </w:t>
      </w:r>
      <w:r>
        <w:rPr>
          <w:rFonts w:hint="eastAsia" w:asciiTheme="minorEastAsia" w:hAnsiTheme="minorEastAsia" w:eastAsiaTheme="minorEastAsia"/>
          <w:sz w:val="28"/>
          <w:szCs w:val="28"/>
        </w:rPr>
        <w:t>可以自备充电式热熔胶枪（电源电压不得超过</w:t>
      </w:r>
      <w:r>
        <w:rPr>
          <w:rFonts w:asciiTheme="minorEastAsia" w:hAnsiTheme="minorEastAsia" w:eastAsiaTheme="minorEastAsia"/>
          <w:sz w:val="28"/>
          <w:szCs w:val="28"/>
        </w:rPr>
        <w:t>24V</w:t>
      </w:r>
      <w:r>
        <w:rPr>
          <w:rFonts w:hint="eastAsia" w:asciiTheme="minorEastAsia" w:hAnsiTheme="minorEastAsia" w:eastAsiaTheme="minorEastAsia"/>
          <w:sz w:val="28"/>
          <w:szCs w:val="28"/>
        </w:rPr>
        <w:t>）。</w:t>
      </w:r>
    </w:p>
    <w:p>
      <w:pPr>
        <w:pStyle w:val="2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可携带其他胶粘类用品</w:t>
      </w:r>
      <w:r>
        <w:rPr>
          <w:rFonts w:asciiTheme="minorEastAsia" w:hAnsiTheme="minorEastAsia" w:eastAsia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</w:rPr>
        <w:t>安全责任自负。</w:t>
      </w:r>
    </w:p>
    <w:p>
      <w:pPr>
        <w:pStyle w:val="2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必须自带保护桌椅的保护垫（没有带保护垫将无法参加比赛、赛台台面出现损伤扣总分</w:t>
      </w: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</w:rPr>
        <w:t>）。</w:t>
      </w:r>
    </w:p>
    <w:p>
      <w:pPr>
        <w:pStyle w:val="2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不可携带危险工具，违反者责任自负。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比赛流程</w:t>
      </w:r>
    </w:p>
    <w:p>
      <w:pPr>
        <w:pStyle w:val="25"/>
        <w:numPr>
          <w:ilvl w:val="0"/>
          <w:numId w:val="3"/>
        </w:numPr>
        <w:adjustRightInd w:val="0"/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技术问辨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参赛队要接受技术问辨，任务具体内容将在比赛当天现场公布。</w:t>
      </w:r>
    </w:p>
    <w:p>
      <w:pPr>
        <w:pStyle w:val="25"/>
        <w:numPr>
          <w:ilvl w:val="0"/>
          <w:numId w:val="4"/>
        </w:numPr>
        <w:adjustRightInd w:val="0"/>
        <w:spacing w:line="360" w:lineRule="auto"/>
        <w:ind w:left="424" w:leftChars="1" w:hanging="422" w:hangingChars="15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作品制作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制作时间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小时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包含技术问辨环节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，各参赛队根据竞赛项目要求，独立现场制作机器兽（含传动部分、机构本体）。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评委将根据参赛选手所提交</w:t>
      </w:r>
      <w:r>
        <w:rPr>
          <w:rFonts w:hint="eastAsia" w:asciiTheme="minorEastAsia" w:hAnsiTheme="minorEastAsia"/>
          <w:color w:val="000000"/>
          <w:sz w:val="28"/>
          <w:szCs w:val="28"/>
        </w:rPr>
        <w:t>的作品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时间，进行评分。</w:t>
      </w:r>
    </w:p>
    <w:p>
      <w:pPr>
        <w:pStyle w:val="25"/>
        <w:numPr>
          <w:ilvl w:val="0"/>
          <w:numId w:val="4"/>
        </w:numPr>
        <w:adjustRightInd w:val="0"/>
        <w:spacing w:line="360" w:lineRule="auto"/>
        <w:ind w:left="424" w:leftChars="1" w:hanging="422" w:hangingChars="15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竞速比赛：</w:t>
      </w:r>
      <w:r>
        <w:rPr>
          <w:rFonts w:asciiTheme="minorEastAsia" w:hAnsiTheme="minorEastAsia"/>
          <w:sz w:val="28"/>
          <w:szCs w:val="28"/>
        </w:rPr>
        <w:t>接力竞速赛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pStyle w:val="25"/>
        <w:numPr>
          <w:ilvl w:val="0"/>
          <w:numId w:val="4"/>
        </w:numPr>
        <w:adjustRightInd w:val="0"/>
        <w:spacing w:line="360" w:lineRule="auto"/>
        <w:ind w:left="424" w:leftChars="1" w:hanging="422" w:hangingChars="15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行为习惯：参赛队员将场地恢复到赛前状态，并将所有工具设备带回。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比赛说明</w:t>
      </w:r>
    </w:p>
    <w:p>
      <w:pPr>
        <w:pStyle w:val="25"/>
        <w:numPr>
          <w:ilvl w:val="0"/>
          <w:numId w:val="5"/>
        </w:numPr>
        <w:adjustRightInd w:val="0"/>
        <w:spacing w:line="360" w:lineRule="auto"/>
        <w:ind w:firstLineChars="0"/>
        <w:rPr>
          <w:rFonts w:hint="eastAsia"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  <w:lang w:val="en-US" w:eastAsia="zh-CN"/>
        </w:rPr>
        <w:t>技术问辨</w:t>
      </w:r>
    </w:p>
    <w:p>
      <w:pPr>
        <w:numPr>
          <w:ilvl w:val="0"/>
          <w:numId w:val="6"/>
        </w:numPr>
        <w:adjustRightInd w:val="0"/>
        <w:spacing w:line="360" w:lineRule="auto"/>
        <w:ind w:firstLine="280" w:firstLineChars="100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在比赛中，参赛队要接受技术问辨。</w:t>
      </w:r>
    </w:p>
    <w:p>
      <w:pPr>
        <w:numPr>
          <w:ilvl w:val="0"/>
          <w:numId w:val="6"/>
        </w:numPr>
        <w:adjustRightInd w:val="0"/>
        <w:spacing w:line="360" w:lineRule="auto"/>
        <w:ind w:firstLine="280" w:firstLineChars="100"/>
        <w:rPr>
          <w:rFonts w:hint="default" w:asci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任务具体内容将在比赛当天现场公布，满分25分。</w:t>
      </w:r>
    </w:p>
    <w:p>
      <w:pPr>
        <w:pStyle w:val="25"/>
        <w:numPr>
          <w:ilvl w:val="0"/>
          <w:numId w:val="5"/>
        </w:numPr>
        <w:adjustRightInd w:val="0"/>
        <w:spacing w:line="360" w:lineRule="auto"/>
        <w:ind w:firstLineChars="0"/>
        <w:rPr>
          <w:rFonts w:hint="eastAsia"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  <w:lang w:val="en-US" w:eastAsia="zh-CN"/>
        </w:rPr>
        <w:t>作品制作</w:t>
      </w:r>
    </w:p>
    <w:p>
      <w:pPr>
        <w:pStyle w:val="25"/>
        <w:numPr>
          <w:ilvl w:val="0"/>
          <w:numId w:val="7"/>
        </w:numPr>
        <w:adjustRightInd w:val="0"/>
        <w:spacing w:line="360" w:lineRule="auto"/>
        <w:ind w:left="426" w:hanging="426"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ascii="楷体" w:eastAsia="楷体" w:cs="楷体"/>
          <w:b/>
          <w:bCs/>
          <w:color w:val="000000"/>
          <w:sz w:val="28"/>
          <w:szCs w:val="28"/>
        </w:rPr>
        <w:t>制作通则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1.</w:t>
      </w:r>
      <w:r>
        <w:rPr>
          <w:rFonts w:hint="eastAsia" w:ascii="楷体" w:eastAsia="楷体" w:cs="楷体"/>
          <w:color w:val="000000"/>
          <w:sz w:val="28"/>
          <w:szCs w:val="28"/>
        </w:rPr>
        <w:t>作品必须在长</w:t>
      </w:r>
      <w:r>
        <w:rPr>
          <w:rFonts w:ascii="楷体" w:eastAsia="楷体" w:cs="楷体"/>
          <w:color w:val="000000"/>
          <w:sz w:val="28"/>
          <w:szCs w:val="28"/>
        </w:rPr>
        <w:t xml:space="preserve">40 </w:t>
      </w:r>
      <w:r>
        <w:rPr>
          <w:rFonts w:hint="eastAsia" w:ascii="楷体" w:eastAsia="楷体" w:cs="楷体"/>
          <w:color w:val="000000"/>
          <w:sz w:val="28"/>
          <w:szCs w:val="28"/>
        </w:rPr>
        <w:t>厘米、宽</w:t>
      </w:r>
      <w:r>
        <w:rPr>
          <w:rFonts w:ascii="楷体" w:eastAsia="楷体" w:cs="楷体"/>
          <w:color w:val="000000"/>
          <w:sz w:val="28"/>
          <w:szCs w:val="28"/>
        </w:rPr>
        <w:t xml:space="preserve">22 </w:t>
      </w:r>
      <w:r>
        <w:rPr>
          <w:rFonts w:hint="eastAsia" w:ascii="楷体" w:eastAsia="楷体" w:cs="楷体"/>
          <w:color w:val="000000"/>
          <w:sz w:val="28"/>
          <w:szCs w:val="28"/>
        </w:rPr>
        <w:t>厘米、高不限。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2.</w:t>
      </w:r>
      <w:r>
        <w:rPr>
          <w:rFonts w:hint="eastAsia" w:ascii="楷体" w:eastAsia="楷体" w:cs="楷体"/>
          <w:color w:val="000000"/>
          <w:sz w:val="28"/>
          <w:szCs w:val="28"/>
        </w:rPr>
        <w:t>作品重量不得大于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hint="eastAsia" w:ascii="楷体" w:eastAsia="楷体" w:cs="楷体"/>
          <w:color w:val="000000"/>
          <w:sz w:val="28"/>
          <w:szCs w:val="28"/>
        </w:rPr>
        <w:t>克。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3.</w:t>
      </w:r>
      <w:r>
        <w:rPr>
          <w:rFonts w:hint="eastAsia" w:ascii="楷体" w:eastAsia="楷体" w:cs="楷体"/>
          <w:color w:val="000000"/>
          <w:sz w:val="28"/>
          <w:szCs w:val="28"/>
        </w:rPr>
        <w:t>所有作品测量尺寸必须展开至最大长度。</w:t>
      </w:r>
    </w:p>
    <w:p>
      <w:pPr>
        <w:pStyle w:val="25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</w:rPr>
        <w:t>作品规定</w:t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 xml:space="preserve">1. </w:t>
      </w:r>
      <w:r>
        <w:rPr>
          <w:rFonts w:hint="eastAsia" w:ascii="楷体" w:eastAsia="楷体" w:cs="楷体"/>
          <w:color w:val="000000"/>
          <w:sz w:val="28"/>
          <w:szCs w:val="28"/>
        </w:rPr>
        <w:t>〈万兽之王〉</w:t>
      </w:r>
      <w:bookmarkStart w:id="0" w:name="_Hlk28100390"/>
      <w:r>
        <w:rPr>
          <w:rFonts w:hint="eastAsia" w:ascii="楷体" w:eastAsia="楷体" w:cs="楷体"/>
          <w:color w:val="000000"/>
          <w:sz w:val="28"/>
          <w:szCs w:val="28"/>
        </w:rPr>
        <w:t>竞赛作品制作规定</w:t>
      </w:r>
      <w:bookmarkEnd w:id="0"/>
    </w:p>
    <w:p>
      <w:pPr>
        <w:pStyle w:val="25"/>
        <w:numPr>
          <w:ilvl w:val="0"/>
          <w:numId w:val="9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请参照『制作通则』办法。</w:t>
      </w:r>
    </w:p>
    <w:p>
      <w:pPr>
        <w:pStyle w:val="25"/>
        <w:numPr>
          <w:ilvl w:val="0"/>
          <w:numId w:val="9"/>
        </w:numPr>
        <w:adjustRightInd w:val="0"/>
        <w:spacing w:line="360" w:lineRule="auto"/>
        <w:ind w:firstLineChars="0"/>
        <w:jc w:val="left"/>
        <w:rPr>
          <w:rFonts w:ascii="楷体" w:eastAsia="楷体" w:cs="楷体"/>
          <w:color w:val="000000"/>
          <w:sz w:val="24"/>
          <w:szCs w:val="24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万兽之王需设计为四脚前进。</w:t>
      </w:r>
      <w:r>
        <w:drawing>
          <wp:inline distT="0" distB="0" distL="0" distR="0">
            <wp:extent cx="5274310" cy="2051685"/>
            <wp:effectExtent l="0" t="0" r="8890" b="571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280" w:firstLineChars="100"/>
        <w:rPr>
          <w:rFonts w:ascii="楷体" w:eastAsia="楷体" w:cs="楷体"/>
          <w:color w:val="000000"/>
          <w:sz w:val="28"/>
          <w:szCs w:val="28"/>
        </w:rPr>
      </w:pPr>
      <w:bookmarkStart w:id="1" w:name="_Hlk28100707"/>
      <w:r>
        <w:rPr>
          <w:rFonts w:ascii="楷体" w:eastAsia="楷体" w:cs="楷体"/>
          <w:color w:val="000000"/>
          <w:sz w:val="28"/>
          <w:szCs w:val="28"/>
        </w:rPr>
        <w:t xml:space="preserve">2. </w:t>
      </w:r>
      <w:r>
        <w:rPr>
          <w:rFonts w:hint="eastAsia" w:ascii="楷体" w:eastAsia="楷体" w:cs="楷体"/>
          <w:color w:val="000000"/>
          <w:sz w:val="28"/>
          <w:szCs w:val="28"/>
        </w:rPr>
        <w:t>〈虫虫危机〉竞赛作品制作规定</w:t>
      </w:r>
    </w:p>
    <w:bookmarkEnd w:id="1"/>
    <w:p>
      <w:pPr>
        <w:pStyle w:val="25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请参照『制作通则』办法。</w:t>
      </w:r>
    </w:p>
    <w:p>
      <w:pPr>
        <w:pStyle w:val="25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虫虫危机行进方式以多连杆机构模式推进。</w:t>
      </w:r>
    </w:p>
    <w:p>
      <w:pPr>
        <w:pStyle w:val="25"/>
        <w:numPr>
          <w:ilvl w:val="0"/>
          <w:numId w:val="10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成品不可超过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hint="eastAsia" w:ascii="楷体" w:eastAsia="楷体" w:cs="楷体"/>
          <w:color w:val="000000"/>
          <w:sz w:val="28"/>
          <w:szCs w:val="28"/>
        </w:rPr>
        <w:t>克。</w:t>
      </w:r>
    </w:p>
    <w:p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drawing>
          <wp:inline distT="0" distB="0" distL="0" distR="0">
            <wp:extent cx="4724400" cy="2357755"/>
            <wp:effectExtent l="0" t="0" r="0" b="444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adjustRightInd w:val="0"/>
        <w:spacing w:line="360" w:lineRule="auto"/>
        <w:ind w:left="420" w:firstLine="0"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ascii="楷体" w:eastAsia="楷体" w:cs="楷体"/>
          <w:color w:val="000000"/>
          <w:sz w:val="28"/>
          <w:szCs w:val="28"/>
        </w:rPr>
        <w:t xml:space="preserve">. </w:t>
      </w:r>
      <w:r>
        <w:rPr>
          <w:rFonts w:hint="eastAsia" w:ascii="楷体" w:eastAsia="楷体" w:cs="楷体"/>
          <w:color w:val="000000"/>
          <w:sz w:val="28"/>
          <w:szCs w:val="28"/>
        </w:rPr>
        <w:t>〈机器战鼠〉竞赛作品制作规定</w:t>
      </w:r>
    </w:p>
    <w:p>
      <w:pPr>
        <w:pStyle w:val="25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请参照『制作通则』办法。</w:t>
      </w:r>
    </w:p>
    <w:p>
      <w:pPr>
        <w:pStyle w:val="25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机器战鼠以悬臂转动模式前进，悬臂转动时不可同时触及赛道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hint="eastAsia" w:ascii="楷体" w:eastAsia="楷体" w:cs="楷体"/>
          <w:color w:val="000000"/>
          <w:sz w:val="28"/>
          <w:szCs w:val="28"/>
        </w:rPr>
        <w:t>地面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hint="eastAsia" w:ascii="楷体" w:eastAsia="楷体" w:cs="楷体"/>
          <w:color w:val="000000"/>
          <w:sz w:val="28"/>
          <w:szCs w:val="28"/>
        </w:rPr>
        <w:t>。</w:t>
      </w:r>
    </w:p>
    <w:p>
      <w:pPr>
        <w:pStyle w:val="25"/>
        <w:numPr>
          <w:ilvl w:val="0"/>
          <w:numId w:val="11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总决赛时，成品重量（含造型及拔河用尾部）不可超过</w:t>
      </w:r>
      <w:r>
        <w:rPr>
          <w:rFonts w:ascii="楷体" w:eastAsia="楷体" w:cs="楷体"/>
          <w:color w:val="000000"/>
          <w:sz w:val="28"/>
          <w:szCs w:val="28"/>
        </w:rPr>
        <w:t xml:space="preserve">700 </w:t>
      </w:r>
      <w:r>
        <w:rPr>
          <w:rFonts w:hint="eastAsia" w:ascii="楷体" w:eastAsia="楷体" w:cs="楷体"/>
          <w:color w:val="000000"/>
          <w:sz w:val="28"/>
          <w:szCs w:val="28"/>
        </w:rPr>
        <w:t>克。</w:t>
      </w:r>
    </w:p>
    <w:p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drawing>
          <wp:inline distT="0" distB="0" distL="0" distR="0">
            <wp:extent cx="2962275" cy="2700020"/>
            <wp:effectExtent l="0" t="0" r="9525" b="5080"/>
            <wp:docPr id="1031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0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其他要求</w:t>
      </w:r>
    </w:p>
    <w:p>
      <w:pPr>
        <w:pStyle w:val="25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机构主体部分限用组委会现场提供的材料，不得自行携带密度板、雪糕棒、五金配件、齿轮箱、电机及电池盒，不得破坏齿轮箱外观。防滑垫、垫片、配重及外观材料自行发挥。</w:t>
      </w:r>
    </w:p>
    <w:p>
      <w:pPr>
        <w:pStyle w:val="25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轴的长度可自行修改。（必须与材料包内的轴材质相同直径相同）</w:t>
      </w:r>
    </w:p>
    <w:p>
      <w:pPr>
        <w:pStyle w:val="25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触控器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需</w:t>
      </w:r>
      <w:r>
        <w:rPr>
          <w:rFonts w:hint="eastAsia" w:ascii="楷体" w:eastAsia="楷体" w:cs="楷体"/>
          <w:color w:val="000000"/>
          <w:sz w:val="28"/>
          <w:szCs w:val="28"/>
        </w:rPr>
        <w:t>自带，不能使用非接触类型控制开关（如遥控、光控、声控等），且触控器最高点离地不得超越</w:t>
      </w:r>
      <w:r>
        <w:rPr>
          <w:rFonts w:ascii="楷体" w:eastAsia="楷体" w:cs="楷体"/>
          <w:color w:val="000000"/>
          <w:sz w:val="28"/>
          <w:szCs w:val="28"/>
        </w:rPr>
        <w:t xml:space="preserve">15 </w:t>
      </w:r>
      <w:r>
        <w:rPr>
          <w:rFonts w:hint="eastAsia" w:ascii="楷体" w:eastAsia="楷体" w:cs="楷体"/>
          <w:color w:val="000000"/>
          <w:sz w:val="28"/>
          <w:szCs w:val="28"/>
        </w:rPr>
        <w:t>厘米。</w:t>
      </w:r>
    </w:p>
    <w:p>
      <w:pPr>
        <w:pStyle w:val="25"/>
        <w:numPr>
          <w:ilvl w:val="0"/>
          <w:numId w:val="12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竞赛电池组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hint="eastAsia" w:ascii="楷体" w:eastAsia="楷体" w:cs="楷体"/>
          <w:color w:val="000000"/>
          <w:sz w:val="28"/>
          <w:szCs w:val="28"/>
        </w:rPr>
        <w:t>三颗电池盒组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hint="eastAsia" w:ascii="楷体" w:eastAsia="楷体" w:cs="楷体"/>
          <w:color w:val="000000"/>
          <w:sz w:val="28"/>
          <w:szCs w:val="28"/>
        </w:rPr>
        <w:t>空载总电压实测不得超过</w:t>
      </w:r>
      <w:r>
        <w:rPr>
          <w:rFonts w:ascii="楷体" w:eastAsia="楷体" w:cs="楷体"/>
          <w:color w:val="000000"/>
          <w:sz w:val="28"/>
          <w:szCs w:val="28"/>
        </w:rPr>
        <w:t>6V</w:t>
      </w:r>
      <w:r>
        <w:rPr>
          <w:rFonts w:hint="eastAsia" w:ascii="楷体" w:eastAsia="楷体" w:cs="楷体"/>
          <w:color w:val="000000"/>
          <w:sz w:val="28"/>
          <w:szCs w:val="28"/>
        </w:rPr>
        <w:t>。为提倡绿色环保，建议使用充电电池。</w:t>
      </w:r>
    </w:p>
    <w:p>
      <w:pPr>
        <w:pStyle w:val="25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评分规则</w:t>
      </w:r>
    </w:p>
    <w:p>
      <w:pPr>
        <w:numPr>
          <w:ilvl w:val="0"/>
          <w:numId w:val="13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制作时间在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" w:eastAsia="楷体" w:cs="楷体"/>
          <w:color w:val="000000"/>
          <w:sz w:val="28"/>
          <w:szCs w:val="28"/>
        </w:rPr>
        <w:t>0分钟以内，提交作品，得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75</w:t>
      </w:r>
      <w:r>
        <w:rPr>
          <w:rFonts w:hint="eastAsia" w:ascii="楷体" w:eastAsia="楷体" w:cs="楷体"/>
          <w:color w:val="000000"/>
          <w:sz w:val="28"/>
          <w:szCs w:val="28"/>
        </w:rPr>
        <w:t>分。</w:t>
      </w:r>
    </w:p>
    <w:p>
      <w:pPr>
        <w:numPr>
          <w:ilvl w:val="0"/>
          <w:numId w:val="13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在规定时间内，提交作品，</w:t>
      </w:r>
      <w:r>
        <w:rPr>
          <w:rFonts w:hint="eastAsia" w:ascii="楷体" w:eastAsia="楷体" w:cs="楷体"/>
          <w:color w:val="000000"/>
          <w:sz w:val="28"/>
          <w:szCs w:val="28"/>
        </w:rPr>
        <w:t>，得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50</w:t>
      </w:r>
      <w:r>
        <w:rPr>
          <w:rFonts w:hint="eastAsia" w:ascii="楷体" w:eastAsia="楷体" w:cs="楷体"/>
          <w:color w:val="000000"/>
          <w:sz w:val="28"/>
          <w:szCs w:val="28"/>
        </w:rPr>
        <w:t>分。</w:t>
      </w:r>
    </w:p>
    <w:p>
      <w:pPr>
        <w:numPr>
          <w:ilvl w:val="0"/>
          <w:numId w:val="13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未在规定时间内，提交作品，50分为基础分，每延时满5分钟（未满不扣分），一次扣除5分。</w:t>
      </w:r>
    </w:p>
    <w:p>
      <w:pPr>
        <w:numPr>
          <w:ilvl w:val="0"/>
          <w:numId w:val="13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提交</w:t>
      </w:r>
      <w:r>
        <w:rPr>
          <w:rFonts w:hint="eastAsia" w:ascii="楷体" w:eastAsia="楷体" w:cs="楷体"/>
          <w:color w:val="000000"/>
          <w:sz w:val="28"/>
          <w:szCs w:val="28"/>
        </w:rPr>
        <w:t>作品须具备正常机能，若机能丧失者，其成绩不予计分。</w:t>
      </w:r>
    </w:p>
    <w:p>
      <w:pPr>
        <w:pStyle w:val="25"/>
        <w:numPr>
          <w:ilvl w:val="0"/>
          <w:numId w:val="5"/>
        </w:numPr>
        <w:adjustRightInd w:val="0"/>
        <w:spacing w:line="360" w:lineRule="auto"/>
        <w:ind w:firstLineChars="0"/>
        <w:rPr>
          <w:rFonts w:hint="eastAsia"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  <w:lang w:val="en-US" w:eastAsia="zh-CN"/>
        </w:rPr>
        <w:t>竞速比赛</w:t>
      </w:r>
    </w:p>
    <w:p>
      <w:pPr>
        <w:pStyle w:val="25"/>
        <w:numPr>
          <w:ilvl w:val="0"/>
          <w:numId w:val="8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接力竞速赛</w:t>
      </w:r>
    </w:p>
    <w:p>
      <w:pPr>
        <w:adjustRightInd w:val="0"/>
        <w:spacing w:line="360" w:lineRule="auto"/>
        <w:ind w:left="280" w:hanging="280" w:hangingChars="1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drawing>
          <wp:inline distT="0" distB="0" distL="0" distR="0">
            <wp:extent cx="4794250" cy="1498600"/>
            <wp:effectExtent l="0" t="0" r="6350" b="0"/>
            <wp:docPr id="103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竞赛场地：由如上图所示的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楷体" w:eastAsia="楷体" w:cs="楷体"/>
          <w:color w:val="000000"/>
          <w:sz w:val="28"/>
          <w:szCs w:val="28"/>
        </w:rPr>
        <w:t>条相同赛道组成。每条赛道长</w:t>
      </w:r>
      <w:r>
        <w:rPr>
          <w:rFonts w:ascii="楷体" w:eastAsia="楷体" w:cs="楷体"/>
          <w:color w:val="000000"/>
          <w:sz w:val="28"/>
          <w:szCs w:val="28"/>
        </w:rPr>
        <w:t xml:space="preserve">210 </w:t>
      </w:r>
      <w:r>
        <w:rPr>
          <w:rFonts w:hint="eastAsia" w:ascii="楷体" w:eastAsia="楷体" w:cs="楷体"/>
          <w:color w:val="000000"/>
          <w:sz w:val="28"/>
          <w:szCs w:val="28"/>
        </w:rPr>
        <w:t>厘米，宽</w:t>
      </w:r>
      <w:r>
        <w:rPr>
          <w:rFonts w:ascii="楷体" w:eastAsia="楷体" w:cs="楷体"/>
          <w:color w:val="000000"/>
          <w:sz w:val="28"/>
          <w:szCs w:val="28"/>
        </w:rPr>
        <w:t xml:space="preserve">25 </w:t>
      </w:r>
      <w:r>
        <w:rPr>
          <w:rFonts w:hint="eastAsia" w:ascii="楷体" w:eastAsia="楷体" w:cs="楷体"/>
          <w:color w:val="000000"/>
          <w:sz w:val="28"/>
          <w:szCs w:val="28"/>
        </w:rPr>
        <w:t>厘米，高</w:t>
      </w:r>
      <w:r>
        <w:rPr>
          <w:rFonts w:ascii="楷体" w:eastAsia="楷体" w:cs="楷体"/>
          <w:color w:val="000000"/>
          <w:sz w:val="28"/>
          <w:szCs w:val="28"/>
        </w:rPr>
        <w:t xml:space="preserve">8 </w:t>
      </w:r>
      <w:r>
        <w:rPr>
          <w:rFonts w:hint="eastAsia" w:ascii="楷体" w:eastAsia="楷体" w:cs="楷体"/>
          <w:color w:val="000000"/>
          <w:sz w:val="28"/>
          <w:szCs w:val="28"/>
        </w:rPr>
        <w:t>厘米。</w:t>
      </w:r>
    </w:p>
    <w:p>
      <w:pPr>
        <w:pStyle w:val="25"/>
        <w:numPr>
          <w:ilvl w:val="1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场地材质：</w:t>
      </w:r>
      <w:r>
        <w:rPr>
          <w:rFonts w:ascii="楷体" w:eastAsia="楷体" w:cs="楷体"/>
          <w:color w:val="000000"/>
          <w:sz w:val="28"/>
          <w:szCs w:val="28"/>
        </w:rPr>
        <w:t xml:space="preserve">KT </w:t>
      </w:r>
      <w:r>
        <w:rPr>
          <w:rFonts w:hint="eastAsia" w:ascii="楷体" w:eastAsia="楷体" w:cs="楷体"/>
          <w:color w:val="000000"/>
          <w:sz w:val="28"/>
          <w:szCs w:val="28"/>
        </w:rPr>
        <w:t>板表面覆写真纸。</w:t>
      </w:r>
    </w:p>
    <w:p>
      <w:pPr>
        <w:pStyle w:val="25"/>
        <w:numPr>
          <w:ilvl w:val="1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选用机型：小学组：万兽之王、机械战鼠</w:t>
      </w:r>
    </w:p>
    <w:p>
      <w:pPr>
        <w:pStyle w:val="25"/>
        <w:adjustRightInd w:val="0"/>
        <w:spacing w:line="360" w:lineRule="auto"/>
        <w:ind w:left="840" w:firstLine="1400" w:firstLineChars="50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中学组：万兽之王、虫虫危机</w:t>
      </w:r>
    </w:p>
    <w:p>
      <w:pPr>
        <w:pStyle w:val="25"/>
        <w:numPr>
          <w:ilvl w:val="1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时间限制：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60</w:t>
      </w:r>
      <w:r>
        <w:rPr>
          <w:rFonts w:ascii="楷体" w:eastAsia="楷体" w:cs="楷体"/>
          <w:color w:val="000000"/>
          <w:sz w:val="28"/>
          <w:szCs w:val="28"/>
        </w:rPr>
        <w:t xml:space="preserve"> </w:t>
      </w:r>
      <w:r>
        <w:rPr>
          <w:rFonts w:hint="eastAsia" w:ascii="楷体" w:eastAsia="楷体" w:cs="楷体"/>
          <w:color w:val="000000"/>
          <w:sz w:val="28"/>
          <w:szCs w:val="28"/>
        </w:rPr>
        <w:t>秒</w:t>
      </w:r>
      <w:r>
        <w:rPr>
          <w:rFonts w:ascii="楷体" w:eastAsia="楷体" w:cs="楷体"/>
          <w:color w:val="000000"/>
          <w:sz w:val="28"/>
          <w:szCs w:val="28"/>
        </w:rPr>
        <w:t>(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1</w:t>
      </w:r>
      <w:r>
        <w:rPr>
          <w:rFonts w:ascii="楷体" w:eastAsia="楷体" w:cs="楷体"/>
          <w:color w:val="000000"/>
          <w:sz w:val="28"/>
          <w:szCs w:val="28"/>
        </w:rPr>
        <w:t xml:space="preserve"> </w:t>
      </w:r>
      <w:r>
        <w:rPr>
          <w:rFonts w:hint="eastAsia" w:ascii="楷体" w:eastAsia="楷体" w:cs="楷体"/>
          <w:color w:val="000000"/>
          <w:sz w:val="28"/>
          <w:szCs w:val="28"/>
        </w:rPr>
        <w:t>分钟</w:t>
      </w:r>
      <w:r>
        <w:rPr>
          <w:rFonts w:ascii="楷体" w:eastAsia="楷体" w:cs="楷体"/>
          <w:color w:val="000000"/>
          <w:sz w:val="28"/>
          <w:szCs w:val="28"/>
        </w:rPr>
        <w:t>)</w:t>
      </w:r>
      <w:r>
        <w:rPr>
          <w:rFonts w:hint="eastAsia" w:ascii="楷体" w:eastAsia="楷体" w:cs="楷体"/>
          <w:color w:val="000000"/>
          <w:sz w:val="28"/>
          <w:szCs w:val="28"/>
        </w:rPr>
        <w:t>。</w:t>
      </w:r>
    </w:p>
    <w:p>
      <w:pPr>
        <w:pStyle w:val="25"/>
        <w:numPr>
          <w:ilvl w:val="1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竞赛方式：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楷体" w:eastAsia="楷体" w:cs="楷体"/>
          <w:color w:val="000000"/>
          <w:sz w:val="28"/>
          <w:szCs w:val="28"/>
        </w:rPr>
        <w:t>个机器兽分别安装触控器，放置接力区，通过机器兽之间的接触实现自主启停，完成接力，竞赛一轮。</w:t>
      </w:r>
    </w:p>
    <w:p>
      <w:pPr>
        <w:pStyle w:val="25"/>
        <w:numPr>
          <w:ilvl w:val="1"/>
          <w:numId w:val="14"/>
        </w:numPr>
        <w:adjustRightInd w:val="0"/>
        <w:spacing w:line="360" w:lineRule="auto"/>
        <w:ind w:firstLineChars="0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成绩评定：</w:t>
      </w:r>
    </w:p>
    <w:p>
      <w:pPr>
        <w:adjustRightInd w:val="0"/>
        <w:spacing w:line="360" w:lineRule="auto"/>
        <w:ind w:firstLine="560" w:firstLineChars="2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(1)</w:t>
      </w:r>
      <w:r>
        <w:rPr>
          <w:rFonts w:hint="eastAsia" w:ascii="楷体" w:eastAsia="楷体" w:cs="楷体"/>
          <w:color w:val="000000"/>
          <w:sz w:val="28"/>
          <w:szCs w:val="28"/>
        </w:rPr>
        <w:t>裁判计时，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60</w:t>
      </w:r>
      <w:r>
        <w:rPr>
          <w:rFonts w:ascii="楷体" w:eastAsia="楷体" w:cs="楷体"/>
          <w:color w:val="000000"/>
          <w:sz w:val="28"/>
          <w:szCs w:val="28"/>
        </w:rPr>
        <w:t xml:space="preserve"> </w:t>
      </w:r>
      <w:r>
        <w:rPr>
          <w:rFonts w:hint="eastAsia" w:ascii="楷体" w:eastAsia="楷体" w:cs="楷体"/>
          <w:color w:val="000000"/>
          <w:sz w:val="28"/>
          <w:szCs w:val="28"/>
        </w:rPr>
        <w:t>秒（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1</w:t>
      </w:r>
      <w:r>
        <w:rPr>
          <w:rFonts w:ascii="楷体" w:eastAsia="楷体" w:cs="楷体"/>
          <w:color w:val="000000"/>
          <w:sz w:val="28"/>
          <w:szCs w:val="28"/>
        </w:rPr>
        <w:t xml:space="preserve"> </w:t>
      </w:r>
      <w:r>
        <w:rPr>
          <w:rFonts w:hint="eastAsia" w:ascii="楷体" w:eastAsia="楷体" w:cs="楷体"/>
          <w:color w:val="000000"/>
          <w:sz w:val="28"/>
          <w:szCs w:val="28"/>
        </w:rPr>
        <w:t>分钟）内，以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" w:eastAsia="楷体" w:cs="楷体"/>
          <w:color w:val="000000"/>
          <w:sz w:val="28"/>
          <w:szCs w:val="28"/>
        </w:rPr>
        <w:t>个机器兽完成赛道距离与成功接力所获得分数为比赛成绩，获得满分的代表队记录完成时间。</w:t>
      </w:r>
    </w:p>
    <w:p>
      <w:pPr>
        <w:adjustRightInd w:val="0"/>
        <w:spacing w:line="360" w:lineRule="auto"/>
        <w:ind w:firstLine="560" w:firstLineChars="2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(2)</w:t>
      </w:r>
      <w:r>
        <w:rPr>
          <w:rFonts w:hint="eastAsia" w:ascii="楷体" w:eastAsia="楷体" w:cs="楷体"/>
          <w:color w:val="000000"/>
          <w:sz w:val="28"/>
          <w:szCs w:val="28"/>
        </w:rPr>
        <w:t>接力赛总共</w:t>
      </w:r>
      <w:r>
        <w:rPr>
          <w:rFonts w:ascii="楷体" w:eastAsia="楷体" w:cs="楷体"/>
          <w:color w:val="000000"/>
          <w:sz w:val="28"/>
          <w:szCs w:val="28"/>
        </w:rPr>
        <w:t>1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4</w:t>
      </w:r>
      <w:r>
        <w:rPr>
          <w:rFonts w:ascii="楷体" w:eastAsia="楷体" w:cs="楷体"/>
          <w:color w:val="000000"/>
          <w:sz w:val="28"/>
          <w:szCs w:val="28"/>
        </w:rPr>
        <w:t xml:space="preserve">0 </w:t>
      </w:r>
      <w:r>
        <w:rPr>
          <w:rFonts w:hint="eastAsia" w:ascii="楷体" w:eastAsia="楷体" w:cs="楷体"/>
          <w:color w:val="000000"/>
          <w:sz w:val="28"/>
          <w:szCs w:val="28"/>
        </w:rPr>
        <w:t>分。完成一条赛道得</w:t>
      </w:r>
      <w:r>
        <w:rPr>
          <w:rFonts w:ascii="楷体" w:eastAsia="楷体" w:cs="楷体"/>
          <w:color w:val="000000"/>
          <w:sz w:val="28"/>
          <w:szCs w:val="28"/>
        </w:rPr>
        <w:t xml:space="preserve">50 </w:t>
      </w:r>
      <w:r>
        <w:rPr>
          <w:rFonts w:hint="eastAsia" w:ascii="楷体" w:eastAsia="楷体" w:cs="楷体"/>
          <w:color w:val="000000"/>
          <w:sz w:val="28"/>
          <w:szCs w:val="28"/>
        </w:rPr>
        <w:t>分，完成一次接力停止或启动各得</w:t>
      </w:r>
      <w:r>
        <w:rPr>
          <w:rFonts w:ascii="楷体" w:eastAsia="楷体" w:cs="楷体"/>
          <w:color w:val="000000"/>
          <w:sz w:val="28"/>
          <w:szCs w:val="28"/>
        </w:rPr>
        <w:t xml:space="preserve">10 </w:t>
      </w:r>
      <w:r>
        <w:rPr>
          <w:rFonts w:hint="eastAsia" w:ascii="楷体" w:eastAsia="楷体" w:cs="楷体"/>
          <w:color w:val="000000"/>
          <w:sz w:val="28"/>
          <w:szCs w:val="28"/>
        </w:rPr>
        <w:t>分。</w:t>
      </w:r>
    </w:p>
    <w:p>
      <w:pPr>
        <w:adjustRightInd w:val="0"/>
        <w:spacing w:line="360" w:lineRule="auto"/>
        <w:ind w:firstLine="560" w:firstLineChars="2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(3)</w:t>
      </w:r>
      <w:r>
        <w:rPr>
          <w:rFonts w:hint="eastAsia" w:ascii="楷体" w:eastAsia="楷体" w:cs="楷体"/>
          <w:color w:val="000000"/>
          <w:sz w:val="28"/>
          <w:szCs w:val="28"/>
        </w:rPr>
        <w:t>如未完成赛道，则以机器兽最前端停止区域分值计算赛道距离分（压线算高分），并判定该机器兽接力失败（该接力区</w:t>
      </w:r>
      <w:r>
        <w:rPr>
          <w:rFonts w:ascii="楷体" w:eastAsia="楷体" w:cs="楷体"/>
          <w:color w:val="000000"/>
          <w:sz w:val="28"/>
          <w:szCs w:val="28"/>
        </w:rPr>
        <w:t xml:space="preserve">20 </w:t>
      </w:r>
      <w:r>
        <w:rPr>
          <w:rFonts w:hint="eastAsia" w:ascii="楷体" w:eastAsia="楷体" w:cs="楷体"/>
          <w:color w:val="000000"/>
          <w:sz w:val="28"/>
          <w:szCs w:val="28"/>
        </w:rPr>
        <w:t>分都不能获得），选手可向裁判申请手动启动下一机器兽。</w:t>
      </w:r>
    </w:p>
    <w:p>
      <w:pPr>
        <w:adjustRightInd w:val="0"/>
        <w:spacing w:line="360" w:lineRule="auto"/>
        <w:ind w:firstLine="560" w:firstLineChars="2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(4)</w:t>
      </w:r>
      <w:r>
        <w:rPr>
          <w:rFonts w:hint="eastAsia" w:ascii="楷体" w:eastAsia="楷体" w:cs="楷体"/>
          <w:color w:val="000000"/>
          <w:sz w:val="28"/>
          <w:szCs w:val="28"/>
        </w:rPr>
        <w:t>如机器兽未在接力区内停止或启动，则视为接力失败，扣除相应分值，选手可向裁判申请手动停止或启动机器兽。</w:t>
      </w:r>
    </w:p>
    <w:p>
      <w:pPr>
        <w:adjustRightInd w:val="0"/>
        <w:spacing w:line="360" w:lineRule="auto"/>
        <w:ind w:firstLine="560" w:firstLineChars="200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(5)</w:t>
      </w:r>
      <w:r>
        <w:rPr>
          <w:rFonts w:hint="eastAsia" w:ascii="楷体" w:eastAsia="楷体" w:cs="楷体"/>
          <w:color w:val="000000"/>
          <w:sz w:val="28"/>
          <w:szCs w:val="28"/>
        </w:rPr>
        <w:t>成绩相同，以时间短者为胜。</w:t>
      </w:r>
    </w:p>
    <w:p>
      <w:pPr>
        <w:adjustRightInd w:val="0"/>
        <w:spacing w:line="360" w:lineRule="auto"/>
        <w:ind w:firstLine="560" w:firstLineChars="200"/>
        <w:rPr>
          <w:rFonts w:ascii="楷体" w:eastAsia="楷体" w:cs="楷体"/>
          <w:color w:val="000000"/>
          <w:sz w:val="28"/>
          <w:szCs w:val="28"/>
        </w:rPr>
      </w:pPr>
      <w:r>
        <w:rPr>
          <w:rFonts w:ascii="楷体" w:eastAsia="楷体" w:cs="楷体"/>
          <w:color w:val="000000"/>
          <w:sz w:val="28"/>
          <w:szCs w:val="28"/>
        </w:rPr>
        <w:t>(6)</w:t>
      </w:r>
      <w:r>
        <w:rPr>
          <w:rFonts w:hint="eastAsia" w:ascii="楷体" w:eastAsia="楷体" w:cs="楷体"/>
          <w:color w:val="000000"/>
          <w:sz w:val="28"/>
          <w:szCs w:val="28"/>
        </w:rPr>
        <w:t>如有特殊情况，判定困难，由组委会讨论裁定。</w:t>
      </w:r>
    </w:p>
    <w:p>
      <w:pPr>
        <w:adjustRightInd w:val="0"/>
        <w:spacing w:line="360" w:lineRule="auto"/>
        <w:rPr>
          <w:rFonts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附：机能丧失情况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机能丧失</w:t>
            </w: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裁判读秒，连续</w:t>
            </w: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 xml:space="preserve">5 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秒机器兽无法运动。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机器翻覆、马达空转。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拔河时尾钩脱落、拔河线脱落者。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机器兽主要运动机构掉落者。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cs="楷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楷体" w:eastAsia="楷体" w:cs="楷体"/>
                <w:color w:val="000000"/>
                <w:kern w:val="0"/>
                <w:sz w:val="24"/>
                <w:szCs w:val="24"/>
              </w:rPr>
              <w:t>造型掉落且妨碍比赛进行。</w:t>
            </w:r>
          </w:p>
        </w:tc>
      </w:tr>
    </w:tbl>
    <w:p>
      <w:pPr>
        <w:adjustRightInd w:val="0"/>
        <w:spacing w:line="360" w:lineRule="auto"/>
        <w:jc w:val="center"/>
        <w:rPr>
          <w:rFonts w:ascii="楷体" w:eastAsia="楷体" w:cs="楷体"/>
          <w:color w:val="000000"/>
          <w:sz w:val="24"/>
          <w:szCs w:val="24"/>
        </w:rPr>
      </w:pPr>
    </w:p>
    <w:p>
      <w:pPr>
        <w:pStyle w:val="25"/>
        <w:numPr>
          <w:ilvl w:val="0"/>
          <w:numId w:val="5"/>
        </w:numPr>
        <w:adjustRightInd w:val="0"/>
        <w:spacing w:line="360" w:lineRule="auto"/>
        <w:ind w:firstLineChars="0"/>
        <w:rPr>
          <w:rFonts w:hint="eastAsia" w:asci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eastAsia="楷体" w:cs="楷体"/>
          <w:b/>
          <w:bCs/>
          <w:color w:val="000000"/>
          <w:sz w:val="28"/>
          <w:szCs w:val="28"/>
          <w:lang w:val="en-US" w:eastAsia="zh-CN"/>
        </w:rPr>
        <w:t>行为习惯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default" w:asci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1</w:t>
      </w:r>
      <w:r>
        <w:rPr>
          <w:rFonts w:ascii="楷体" w:eastAsia="楷体" w:cs="楷体"/>
          <w:color w:val="000000"/>
          <w:sz w:val="28"/>
          <w:szCs w:val="28"/>
        </w:rPr>
        <w:t>.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竞速比赛前，</w:t>
      </w:r>
      <w:r>
        <w:rPr>
          <w:rFonts w:hint="eastAsia" w:ascii="楷体" w:eastAsia="楷体" w:cs="楷体"/>
          <w:color w:val="000000"/>
          <w:sz w:val="28"/>
          <w:szCs w:val="28"/>
        </w:rPr>
        <w:t>参赛队员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整理好赛台，赛台台面出现损伤扣除总分10%的分值。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  <w:r>
        <w:rPr>
          <w:rFonts w:ascii="楷体" w:eastAsia="楷体" w:cs="楷体"/>
          <w:color w:val="000000"/>
          <w:sz w:val="28"/>
          <w:szCs w:val="28"/>
        </w:rPr>
        <w:t>2.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赛事结束后，</w:t>
      </w:r>
      <w:r>
        <w:rPr>
          <w:rFonts w:hint="eastAsia" w:ascii="楷体" w:eastAsia="楷体" w:cs="楷体"/>
          <w:color w:val="000000"/>
          <w:sz w:val="28"/>
          <w:szCs w:val="28"/>
        </w:rPr>
        <w:t>参赛队员将场地恢复到赛前状态，并将所有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物品（器材、工具、作品，个人物品等）</w:t>
      </w:r>
      <w:r>
        <w:rPr>
          <w:rFonts w:hint="eastAsia" w:ascii="楷体" w:eastAsia="楷体" w:cs="楷体"/>
          <w:color w:val="000000"/>
          <w:sz w:val="28"/>
          <w:szCs w:val="28"/>
        </w:rPr>
        <w:t>带回。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若发现有物品遗留，每件扣除5分。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补充</w:t>
      </w:r>
      <w:r>
        <w:rPr>
          <w:rFonts w:asciiTheme="minorEastAsia" w:hAnsiTheme="minorEastAsia"/>
          <w:b/>
          <w:sz w:val="28"/>
          <w:szCs w:val="28"/>
        </w:rPr>
        <w:t>说明</w:t>
      </w:r>
    </w:p>
    <w:p>
      <w:pPr>
        <w:numPr>
          <w:ilvl w:val="0"/>
          <w:numId w:val="15"/>
        </w:numPr>
        <w:adjustRightInd w:val="0"/>
        <w:spacing w:line="360" w:lineRule="auto"/>
        <w:ind w:firstLine="280" w:firstLineChars="100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制作结束</w:t>
      </w:r>
      <w:r>
        <w:rPr>
          <w:rFonts w:hint="eastAsia" w:ascii="楷体" w:eastAsia="楷体" w:cs="楷体"/>
          <w:color w:val="000000"/>
          <w:sz w:val="28"/>
          <w:szCs w:val="28"/>
        </w:rPr>
        <w:t>后，参赛队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员</w:t>
      </w:r>
      <w:r>
        <w:rPr>
          <w:rFonts w:hint="eastAsia" w:ascii="楷体" w:eastAsia="楷体" w:cs="楷体"/>
          <w:color w:val="000000"/>
          <w:sz w:val="28"/>
          <w:szCs w:val="28"/>
        </w:rPr>
        <w:t>按照裁判员指示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将作品放至指定位置；竞速比赛时，</w:t>
      </w:r>
      <w:r>
        <w:rPr>
          <w:rFonts w:hint="eastAsia" w:ascii="楷体" w:eastAsia="楷体" w:cs="楷体"/>
          <w:color w:val="000000"/>
          <w:sz w:val="28"/>
          <w:szCs w:val="28"/>
        </w:rPr>
        <w:t>按裁判要求顺序领取</w:t>
      </w: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作品</w:t>
      </w:r>
      <w:r>
        <w:rPr>
          <w:rFonts w:hint="eastAsia" w:ascii="楷体" w:eastAsia="楷体" w:cs="楷体"/>
          <w:color w:val="000000"/>
          <w:sz w:val="28"/>
          <w:szCs w:val="28"/>
        </w:rPr>
        <w:t>上场比赛。</w:t>
      </w:r>
    </w:p>
    <w:p>
      <w:pPr>
        <w:numPr>
          <w:ilvl w:val="0"/>
          <w:numId w:val="15"/>
        </w:numPr>
        <w:adjustRightInd w:val="0"/>
        <w:spacing w:line="360" w:lineRule="auto"/>
        <w:ind w:firstLine="280" w:firstLineChars="100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</w:rPr>
        <w:t>到场的参赛队员应抓紧时间（不超过 1 分钟）做好启动前的准备工作</w:t>
      </w:r>
      <w:r>
        <w:rPr>
          <w:rFonts w:hint="eastAsia" w:ascii="楷体" w:eastAsia="楷体" w:cs="楷体"/>
          <w:color w:val="000000"/>
          <w:sz w:val="28"/>
          <w:szCs w:val="28"/>
          <w:lang w:eastAsia="zh-CN"/>
        </w:rPr>
        <w:t>。完成准备工作后，队员应向裁判员示意。</w:t>
      </w:r>
    </w:p>
    <w:p>
      <w:pPr>
        <w:numPr>
          <w:ilvl w:val="0"/>
          <w:numId w:val="15"/>
        </w:numPr>
        <w:adjustRightInd w:val="0"/>
        <w:spacing w:line="360" w:lineRule="auto"/>
        <w:ind w:firstLine="280" w:firstLineChars="100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在竞速比赛过程中，如有零件散落，参赛队员不得接触场地；在比赛结束后将场地恢复。</w:t>
      </w:r>
    </w:p>
    <w:p>
      <w:pPr>
        <w:numPr>
          <w:ilvl w:val="0"/>
          <w:numId w:val="15"/>
        </w:numPr>
        <w:adjustRightInd w:val="0"/>
        <w:spacing w:line="360" w:lineRule="auto"/>
        <w:ind w:firstLine="280" w:firstLineChars="100"/>
        <w:rPr>
          <w:rFonts w:hint="eastAsia" w:ascii="楷体" w:eastAsia="楷体" w:cs="楷体"/>
          <w:color w:val="000000"/>
          <w:sz w:val="28"/>
          <w:szCs w:val="28"/>
        </w:rPr>
      </w:pPr>
      <w:r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  <w:t>完成竞速比赛后，参赛队回到制作赛台，等待比赛结束。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计分表：</w:t>
      </w: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参赛编号：</w:t>
      </w:r>
    </w:p>
    <w:tbl>
      <w:tblPr>
        <w:tblStyle w:val="12"/>
        <w:tblW w:w="82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93"/>
        <w:gridCol w:w="1322"/>
        <w:gridCol w:w="1611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  <w:t>仿生机工程竞技赛计分表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hint="default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  <w:t>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项目说明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default" w:ascii="楷体" w:eastAsia="楷体" w:cs="楷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技术问辨（25）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作品制作（75分、50分、延时</w:t>
            </w:r>
            <w:r>
              <w:rPr>
                <w:rFonts w:hint="eastAsia" w:ascii="楷体" w:eastAsia="楷体" w:cs="楷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触控启动（10分）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default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完成第一条赛道（50分）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成功接力（停下/启动各10分）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完成第二条赛道（50分）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57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到终点区碰撞后停止（10分）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总共240分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default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限时60秒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用时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选手签字：</w:t>
      </w:r>
    </w:p>
    <w:p>
      <w:pPr>
        <w:pStyle w:val="25"/>
        <w:numPr>
          <w:ilvl w:val="0"/>
          <w:numId w:val="0"/>
        </w:numPr>
        <w:adjustRightInd w:val="0"/>
        <w:spacing w:line="360" w:lineRule="auto"/>
        <w:ind w:leftChars="0"/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楷体" w:eastAsia="楷体" w:cs="楷体"/>
          <w:color w:val="000000"/>
          <w:sz w:val="28"/>
          <w:szCs w:val="28"/>
          <w:lang w:val="en-US" w:eastAsia="zh-CN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计分表：</w:t>
      </w: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参赛编号：</w:t>
      </w:r>
    </w:p>
    <w:tbl>
      <w:tblPr>
        <w:tblStyle w:val="12"/>
        <w:tblW w:w="82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93"/>
        <w:gridCol w:w="1322"/>
        <w:gridCol w:w="1611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  <w:t>仿生工程竞技赛计分表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361" w:firstLineChars="100"/>
              <w:jc w:val="center"/>
              <w:rPr>
                <w:rFonts w:hint="default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eastAsia="楷体" w:cs="楷体"/>
                <w:b/>
                <w:bCs/>
                <w:color w:val="000000"/>
                <w:sz w:val="36"/>
                <w:szCs w:val="36"/>
                <w:lang w:val="en-US" w:eastAsia="zh-CN"/>
              </w:rPr>
              <w:t>中学组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项目说明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default" w:ascii="楷体" w:eastAsia="楷体" w:cs="楷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技术问辨（25）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作品制作（75分、50分、延时</w:t>
            </w:r>
            <w:r>
              <w:rPr>
                <w:rFonts w:hint="eastAsia" w:ascii="楷体" w:eastAsia="楷体" w:cs="楷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触控启动（10分）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default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完成第一条赛道（50分）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成功接力（停下/启动各10分）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完成第二条赛道（50分）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57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到终点区碰撞后停止（10分）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总共240分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0" w:type="dxa"/>
          <w:trHeight w:val="288" w:hRule="atLeast"/>
        </w:trPr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default" w:asci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限时60秒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eastAsia="楷体" w:cs="楷体"/>
                <w:color w:val="000000"/>
                <w:sz w:val="28"/>
                <w:szCs w:val="28"/>
                <w:lang w:val="en-US" w:eastAsia="zh-CN"/>
              </w:rPr>
              <w:t>用时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280" w:firstLineChars="100"/>
              <w:rPr>
                <w:rFonts w:hint="eastAsia" w:asci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</w:p>
    <w:p>
      <w:pPr>
        <w:pStyle w:val="25"/>
        <w:widowControl/>
        <w:numPr>
          <w:ilvl w:val="0"/>
          <w:numId w:val="0"/>
        </w:numPr>
        <w:spacing w:line="580" w:lineRule="exact"/>
        <w:ind w:left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选手签字：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427C1"/>
    <w:multiLevelType w:val="singleLevel"/>
    <w:tmpl w:val="AF9427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B5B27A"/>
    <w:multiLevelType w:val="singleLevel"/>
    <w:tmpl w:val="B6B5B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E61EBE"/>
    <w:multiLevelType w:val="multilevel"/>
    <w:tmpl w:val="25E61EB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A8748F7"/>
    <w:multiLevelType w:val="multilevel"/>
    <w:tmpl w:val="2A8748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63F06"/>
    <w:multiLevelType w:val="multilevel"/>
    <w:tmpl w:val="3AF63F0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B2F3047"/>
    <w:multiLevelType w:val="multilevel"/>
    <w:tmpl w:val="3B2F304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C23E93"/>
    <w:multiLevelType w:val="multilevel"/>
    <w:tmpl w:val="46C23E93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F44397D"/>
    <w:multiLevelType w:val="multilevel"/>
    <w:tmpl w:val="4F4439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3082187"/>
    <w:multiLevelType w:val="multilevel"/>
    <w:tmpl w:val="53082187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8E7E9B"/>
    <w:multiLevelType w:val="multilevel"/>
    <w:tmpl w:val="558E7E9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73E32C4"/>
    <w:multiLevelType w:val="multilevel"/>
    <w:tmpl w:val="573E32C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561C34"/>
    <w:multiLevelType w:val="singleLevel"/>
    <w:tmpl w:val="5B561C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35D453B"/>
    <w:multiLevelType w:val="multilevel"/>
    <w:tmpl w:val="635D453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270818"/>
    <w:multiLevelType w:val="multilevel"/>
    <w:tmpl w:val="6F270818"/>
    <w:lvl w:ilvl="0" w:tentative="0">
      <w:start w:val="1"/>
      <w:numFmt w:val="bullet"/>
      <w:lvlText w:val=""/>
      <w:lvlJc w:val="left"/>
      <w:pPr>
        <w:ind w:left="1185" w:hanging="765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D4B7336"/>
    <w:multiLevelType w:val="multilevel"/>
    <w:tmpl w:val="7D4B733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NGQ4Yjk1YWFmZjJlYmU3NDdkOTAzOWU5MDI1MmIifQ=="/>
  </w:docVars>
  <w:rsids>
    <w:rsidRoot w:val="004673D8"/>
    <w:rsid w:val="00025E1E"/>
    <w:rsid w:val="0002709E"/>
    <w:rsid w:val="0003671F"/>
    <w:rsid w:val="00147243"/>
    <w:rsid w:val="001F2301"/>
    <w:rsid w:val="00280BF4"/>
    <w:rsid w:val="004673D8"/>
    <w:rsid w:val="005F3B76"/>
    <w:rsid w:val="006A65CF"/>
    <w:rsid w:val="00737B97"/>
    <w:rsid w:val="00766DEF"/>
    <w:rsid w:val="00797A0E"/>
    <w:rsid w:val="008D2A50"/>
    <w:rsid w:val="00BE4657"/>
    <w:rsid w:val="00DF3427"/>
    <w:rsid w:val="00E739C7"/>
    <w:rsid w:val="00F054AC"/>
    <w:rsid w:val="00FD2C3F"/>
    <w:rsid w:val="05EF21A1"/>
    <w:rsid w:val="11DE311B"/>
    <w:rsid w:val="14D42951"/>
    <w:rsid w:val="19436634"/>
    <w:rsid w:val="1C393D1E"/>
    <w:rsid w:val="249441E7"/>
    <w:rsid w:val="37C9232C"/>
    <w:rsid w:val="38962DB0"/>
    <w:rsid w:val="3E1C2D73"/>
    <w:rsid w:val="4F8D20C2"/>
    <w:rsid w:val="555E131C"/>
    <w:rsid w:val="56016FB4"/>
    <w:rsid w:val="57697DDF"/>
    <w:rsid w:val="68DB550E"/>
    <w:rsid w:val="69B83AA1"/>
    <w:rsid w:val="7454434F"/>
    <w:rsid w:val="7A0A26F1"/>
    <w:rsid w:val="7F1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/>
      <w:kern w:val="0"/>
      <w:sz w:val="24"/>
      <w:szCs w:val="24"/>
    </w:rPr>
  </w:style>
  <w:style w:type="paragraph" w:styleId="11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Char"/>
    <w:basedOn w:val="14"/>
    <w:link w:val="11"/>
    <w:qFormat/>
    <w:uiPriority w:val="10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6">
    <w:name w:val="标题 2 Char"/>
    <w:basedOn w:val="14"/>
    <w:link w:val="3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14"/>
    <w:link w:val="4"/>
    <w:uiPriority w:val="9"/>
    <w:rPr>
      <w:b/>
      <w:bCs/>
      <w:kern w:val="2"/>
      <w:sz w:val="32"/>
      <w:szCs w:val="32"/>
    </w:rPr>
  </w:style>
  <w:style w:type="character" w:customStyle="1" w:styleId="20">
    <w:name w:val="标题 4 Char"/>
    <w:basedOn w:val="14"/>
    <w:link w:val="5"/>
    <w:qFormat/>
    <w:uiPriority w:val="9"/>
    <w:rPr>
      <w:rFonts w:ascii="Calibri Light" w:hAnsi="Calibri Light" w:eastAsia="宋体" w:cs="宋体"/>
      <w:b/>
      <w:bCs/>
      <w:kern w:val="2"/>
      <w:sz w:val="28"/>
      <w:szCs w:val="28"/>
    </w:rPr>
  </w:style>
  <w:style w:type="character" w:customStyle="1" w:styleId="21">
    <w:name w:val="标题 5 Char"/>
    <w:basedOn w:val="14"/>
    <w:link w:val="6"/>
    <w:qFormat/>
    <w:uiPriority w:val="9"/>
    <w:rPr>
      <w:b/>
      <w:bCs/>
      <w:kern w:val="2"/>
      <w:sz w:val="28"/>
      <w:szCs w:val="28"/>
    </w:rPr>
  </w:style>
  <w:style w:type="character" w:customStyle="1" w:styleId="22">
    <w:name w:val="标题 6 Char"/>
    <w:basedOn w:val="14"/>
    <w:link w:val="7"/>
    <w:uiPriority w:val="9"/>
    <w:rPr>
      <w:rFonts w:ascii="Calibri Light" w:hAnsi="Calibri Light" w:eastAsia="宋体" w:cs="宋体"/>
      <w:b/>
      <w:bCs/>
      <w:kern w:val="2"/>
      <w:sz w:val="24"/>
      <w:szCs w:val="24"/>
    </w:rPr>
  </w:style>
  <w:style w:type="character" w:customStyle="1" w:styleId="23">
    <w:name w:val="页眉 Char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4"/>
    <w:link w:val="8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3CB0-F052-4AF4-BC11-CB72FB9D4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517</Words>
  <Characters>2953</Characters>
  <Lines>24</Lines>
  <Paragraphs>6</Paragraphs>
  <TotalTime>51</TotalTime>
  <ScaleCrop>false</ScaleCrop>
  <LinksUpToDate>false</LinksUpToDate>
  <CharactersWithSpaces>3464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2020-09-04T01:31:00Z</dcterms:created>
  <dc:creator>gxl</dc:creator>
  <cp:lastModifiedBy>周小君</cp:lastModifiedBy>
  <dcterms:modified xsi:type="dcterms:W3CDTF">2023-08-17T02:11:33Z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7CBE56045D154F29B5143EBE9147BA8A_13</vt:lpwstr>
  </property>
</Properties>
</file>