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b/>
          <w:color w:val="000000"/>
          <w:sz w:val="40"/>
          <w:szCs w:val="40"/>
        </w:rPr>
        <w:t>智能</w:t>
      </w:r>
      <w:r>
        <w:rPr>
          <w:rFonts w:ascii="宋体" w:eastAsia="宋体" w:hAnsi="宋体" w:cs="宋体" w:hint="eastAsia"/>
          <w:b/>
          <w:color w:val="000000"/>
          <w:sz w:val="40"/>
          <w:szCs w:val="40"/>
        </w:rPr>
        <w:t>搬运</w:t>
      </w:r>
      <w:bookmarkStart w:id="0" w:name="_GoBack"/>
      <w:bookmarkEnd w:id="0"/>
      <w:r>
        <w:rPr>
          <w:rFonts w:ascii="宋体" w:eastAsia="宋体" w:hAnsi="宋体" w:cs="宋体" w:hint="eastAsia"/>
          <w:b/>
          <w:color w:val="000000"/>
          <w:sz w:val="40"/>
          <w:szCs w:val="40"/>
        </w:rPr>
        <w:t>赛项细则</w:t>
      </w:r>
    </w:p>
    <w:p w:rsidR="00196208" w:rsidRDefault="003D6940">
      <w:pPr>
        <w:pStyle w:val="aa"/>
        <w:widowControl w:val="0"/>
        <w:numPr>
          <w:ilvl w:val="0"/>
          <w:numId w:val="1"/>
        </w:numPr>
        <w:spacing w:before="0" w:after="0" w:line="440" w:lineRule="exact"/>
        <w:ind w:firstLineChars="0"/>
        <w:rPr>
          <w:rFonts w:ascii="宋体" w:eastAsia="宋体" w:hAnsi="宋体" w:cs="宋体"/>
          <w:b/>
          <w:color w:val="000000" w:themeColor="text1"/>
          <w:sz w:val="28"/>
          <w:szCs w:val="28"/>
          <w:lang w:eastAsia="zh-CN"/>
        </w:rPr>
      </w:pPr>
      <w:r>
        <w:rPr>
          <w:rFonts w:ascii="宋体" w:eastAsia="宋体" w:hAnsi="宋体" w:cs="宋体" w:hint="eastAsia"/>
          <w:b/>
          <w:color w:val="000000" w:themeColor="text1"/>
          <w:sz w:val="28"/>
          <w:szCs w:val="28"/>
          <w:lang w:eastAsia="zh-CN"/>
        </w:rPr>
        <w:t>参赛范围</w:t>
      </w:r>
    </w:p>
    <w:p w:rsidR="00196208" w:rsidRDefault="003D6940">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参赛组别：</w:t>
      </w:r>
      <w:r>
        <w:rPr>
          <w:rFonts w:ascii="宋体" w:eastAsia="宋体" w:hAnsi="宋体" w:cs="宋体" w:hint="eastAsia"/>
          <w:spacing w:val="-2"/>
          <w:sz w:val="28"/>
          <w:szCs w:val="28"/>
        </w:rPr>
        <w:t>小学组、初中组、高中组</w:t>
      </w:r>
    </w:p>
    <w:p w:rsidR="00196208" w:rsidRDefault="003D6940">
      <w:pPr>
        <w:spacing w:line="440" w:lineRule="exact"/>
        <w:jc w:val="left"/>
        <w:rPr>
          <w:rFonts w:ascii="宋体" w:eastAsia="宋体" w:hAnsi="宋体" w:cs="宋体"/>
          <w:b/>
          <w:color w:val="000000"/>
          <w:sz w:val="28"/>
          <w:szCs w:val="28"/>
        </w:rPr>
      </w:pPr>
      <w:r>
        <w:rPr>
          <w:rFonts w:ascii="宋体" w:eastAsia="宋体" w:hAnsi="宋体" w:cs="宋体" w:hint="eastAsia"/>
          <w:sz w:val="28"/>
          <w:szCs w:val="28"/>
        </w:rPr>
        <w:t>2.</w:t>
      </w:r>
      <w:r>
        <w:rPr>
          <w:rFonts w:ascii="宋体" w:eastAsia="宋体" w:hAnsi="宋体" w:cs="宋体" w:hint="eastAsia"/>
          <w:sz w:val="28"/>
          <w:szCs w:val="28"/>
        </w:rPr>
        <w:t>参赛人数：</w:t>
      </w:r>
      <w:r>
        <w:rPr>
          <w:rFonts w:ascii="宋体" w:eastAsia="宋体" w:hAnsi="宋体" w:cs="宋体" w:hint="eastAsia"/>
          <w:sz w:val="28"/>
          <w:szCs w:val="28"/>
        </w:rPr>
        <w:t>2</w:t>
      </w:r>
      <w:r>
        <w:rPr>
          <w:rFonts w:ascii="宋体" w:eastAsia="宋体" w:hAnsi="宋体" w:cs="宋体" w:hint="eastAsia"/>
          <w:sz w:val="28"/>
          <w:szCs w:val="28"/>
        </w:rPr>
        <w:t>人</w:t>
      </w:r>
      <w:r>
        <w:rPr>
          <w:rFonts w:ascii="宋体" w:eastAsia="宋体" w:hAnsi="宋体" w:cs="宋体" w:hint="eastAsia"/>
          <w:sz w:val="28"/>
          <w:szCs w:val="28"/>
        </w:rPr>
        <w:t>/</w:t>
      </w:r>
      <w:r>
        <w:rPr>
          <w:rFonts w:ascii="宋体" w:eastAsia="宋体" w:hAnsi="宋体" w:cs="宋体" w:hint="eastAsia"/>
          <w:sz w:val="28"/>
          <w:szCs w:val="28"/>
        </w:rPr>
        <w:t>组</w:t>
      </w:r>
    </w:p>
    <w:p w:rsidR="00196208" w:rsidRDefault="00196208">
      <w:pPr>
        <w:spacing w:line="440" w:lineRule="exact"/>
        <w:jc w:val="left"/>
        <w:rPr>
          <w:rFonts w:ascii="宋体" w:eastAsia="宋体" w:hAnsi="宋体" w:cs="宋体"/>
          <w:b/>
          <w:color w:val="000000"/>
          <w:sz w:val="28"/>
          <w:szCs w:val="28"/>
        </w:rPr>
      </w:pPr>
    </w:p>
    <w:p w:rsidR="00196208" w:rsidRDefault="003D6940">
      <w:pPr>
        <w:spacing w:line="440" w:lineRule="exact"/>
        <w:jc w:val="left"/>
        <w:rPr>
          <w:rFonts w:ascii="宋体" w:eastAsia="宋体" w:hAnsi="宋体" w:cs="宋体"/>
          <w:b/>
          <w:color w:val="000000"/>
          <w:sz w:val="28"/>
          <w:szCs w:val="28"/>
        </w:rPr>
      </w:pPr>
      <w:r>
        <w:rPr>
          <w:rFonts w:ascii="宋体" w:eastAsia="宋体" w:hAnsi="宋体" w:cs="宋体" w:hint="eastAsia"/>
          <w:b/>
          <w:color w:val="000000"/>
          <w:sz w:val="28"/>
          <w:szCs w:val="28"/>
        </w:rPr>
        <w:t>二、</w:t>
      </w:r>
      <w:r>
        <w:rPr>
          <w:rFonts w:ascii="宋体" w:eastAsia="宋体" w:hAnsi="宋体" w:cs="宋体" w:hint="eastAsia"/>
          <w:b/>
          <w:color w:val="000000"/>
          <w:sz w:val="28"/>
          <w:szCs w:val="28"/>
        </w:rPr>
        <w:t>项目简介</w:t>
      </w:r>
    </w:p>
    <w:p w:rsidR="00196208" w:rsidRDefault="003D6940">
      <w:pPr>
        <w:spacing w:line="440" w:lineRule="exact"/>
        <w:ind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rPr>
        <w:t>该青少年机器人比赛主题为“智能</w:t>
      </w:r>
      <w:r>
        <w:rPr>
          <w:rFonts w:ascii="宋体" w:eastAsia="宋体" w:hAnsi="宋体" w:cs="宋体" w:hint="eastAsia"/>
          <w:color w:val="000000"/>
          <w:kern w:val="0"/>
          <w:sz w:val="28"/>
          <w:szCs w:val="28"/>
        </w:rPr>
        <w:t>搬运</w:t>
      </w:r>
      <w:r>
        <w:rPr>
          <w:rFonts w:ascii="宋体" w:eastAsia="宋体" w:hAnsi="宋体" w:cs="宋体" w:hint="eastAsia"/>
          <w:color w:val="000000"/>
          <w:kern w:val="0"/>
          <w:sz w:val="28"/>
          <w:szCs w:val="28"/>
        </w:rPr>
        <w:t>”，分为自动和遥控两个部分。机器人需要完成巡线和手动操作任务以获取分数，比赛场地包括不同得分区域的自动和手动区域。</w:t>
      </w:r>
    </w:p>
    <w:p w:rsidR="00196208" w:rsidRDefault="00196208">
      <w:pPr>
        <w:spacing w:line="440" w:lineRule="exact"/>
        <w:jc w:val="left"/>
        <w:rPr>
          <w:rFonts w:ascii="宋体" w:eastAsia="宋体" w:hAnsi="宋体" w:cs="宋体"/>
          <w:b/>
          <w:color w:val="000000"/>
          <w:sz w:val="28"/>
          <w:szCs w:val="28"/>
        </w:rPr>
      </w:pPr>
    </w:p>
    <w:p w:rsidR="00196208" w:rsidRDefault="003D6940">
      <w:pPr>
        <w:spacing w:line="440" w:lineRule="exact"/>
        <w:jc w:val="left"/>
        <w:rPr>
          <w:rFonts w:ascii="宋体" w:eastAsia="宋体" w:hAnsi="宋体" w:cs="宋体"/>
          <w:b/>
          <w:color w:val="000000"/>
          <w:sz w:val="28"/>
          <w:szCs w:val="28"/>
        </w:rPr>
      </w:pPr>
      <w:r>
        <w:rPr>
          <w:rFonts w:ascii="宋体" w:eastAsia="宋体" w:hAnsi="宋体" w:cs="宋体" w:hint="eastAsia"/>
          <w:b/>
          <w:color w:val="000000"/>
          <w:sz w:val="28"/>
          <w:szCs w:val="28"/>
        </w:rPr>
        <w:t>三</w:t>
      </w:r>
      <w:r>
        <w:rPr>
          <w:rFonts w:ascii="宋体" w:eastAsia="宋体" w:hAnsi="宋体" w:cs="宋体" w:hint="eastAsia"/>
          <w:b/>
          <w:color w:val="000000"/>
          <w:sz w:val="28"/>
          <w:szCs w:val="28"/>
        </w:rPr>
        <w:t>、比赛概述</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每支参赛队伍由</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台机器人组成。比赛根据要求完成相应任务以获取分数。</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比赛分为自动和遥控两个部分。遥控器选用防干扰遥控器，不得干扰其他机器人的遥控信号。</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比赛开始时，机器人从启动区出发，在自动区完成</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个打卡自动任务。完成自动任务或时间到达</w:t>
      </w:r>
      <w:r>
        <w:rPr>
          <w:rFonts w:ascii="宋体" w:eastAsia="宋体" w:hAnsi="宋体" w:cs="宋体" w:hint="eastAsia"/>
          <w:color w:val="000000"/>
          <w:kern w:val="0"/>
          <w:sz w:val="28"/>
          <w:szCs w:val="28"/>
        </w:rPr>
        <w:t>45</w:t>
      </w:r>
      <w:r>
        <w:rPr>
          <w:rFonts w:ascii="宋体" w:eastAsia="宋体" w:hAnsi="宋体" w:cs="宋体" w:hint="eastAsia"/>
          <w:color w:val="000000"/>
          <w:kern w:val="0"/>
          <w:sz w:val="28"/>
          <w:szCs w:val="28"/>
        </w:rPr>
        <w:t>秒后，开始手动任务。手动区有</w:t>
      </w:r>
      <w:r>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个立方体得分物和</w:t>
      </w:r>
      <w:r>
        <w:rPr>
          <w:rFonts w:ascii="宋体" w:eastAsia="宋体" w:hAnsi="宋体" w:cs="宋体" w:hint="eastAsia"/>
          <w:color w:val="000000"/>
          <w:kern w:val="0"/>
          <w:sz w:val="28"/>
          <w:szCs w:val="28"/>
        </w:rPr>
        <w:t>8</w:t>
      </w:r>
      <w:r>
        <w:rPr>
          <w:rFonts w:ascii="宋体" w:eastAsia="宋体" w:hAnsi="宋体" w:cs="宋体" w:hint="eastAsia"/>
          <w:color w:val="000000"/>
          <w:kern w:val="0"/>
          <w:sz w:val="28"/>
          <w:szCs w:val="28"/>
        </w:rPr>
        <w:t>个圆柱体得分物，机器人通过遥控将得分物放置在指定得分区域以获取分数。</w:t>
      </w:r>
    </w:p>
    <w:p w:rsidR="00196208" w:rsidRDefault="00196208">
      <w:pPr>
        <w:spacing w:line="440" w:lineRule="exact"/>
        <w:jc w:val="left"/>
        <w:rPr>
          <w:rFonts w:ascii="宋体" w:eastAsia="宋体" w:hAnsi="宋体" w:cs="宋体"/>
          <w:b/>
          <w:color w:val="000000"/>
          <w:sz w:val="28"/>
          <w:szCs w:val="28"/>
        </w:rPr>
      </w:pPr>
    </w:p>
    <w:p w:rsidR="00196208" w:rsidRDefault="003D6940">
      <w:pPr>
        <w:spacing w:line="440" w:lineRule="exact"/>
        <w:jc w:val="left"/>
        <w:rPr>
          <w:rFonts w:ascii="宋体" w:eastAsia="宋体" w:hAnsi="宋体" w:cs="宋体"/>
          <w:b/>
          <w:color w:val="000000"/>
          <w:sz w:val="28"/>
          <w:szCs w:val="28"/>
        </w:rPr>
      </w:pPr>
      <w:r>
        <w:rPr>
          <w:rFonts w:ascii="宋体" w:eastAsia="宋体" w:hAnsi="宋体" w:cs="宋体" w:hint="eastAsia"/>
          <w:b/>
          <w:color w:val="000000"/>
          <w:sz w:val="28"/>
          <w:szCs w:val="28"/>
        </w:rPr>
        <w:t>四</w:t>
      </w:r>
      <w:r>
        <w:rPr>
          <w:rFonts w:ascii="宋体" w:eastAsia="宋体" w:hAnsi="宋体" w:cs="宋体" w:hint="eastAsia"/>
          <w:b/>
          <w:color w:val="000000"/>
          <w:sz w:val="28"/>
          <w:szCs w:val="28"/>
        </w:rPr>
        <w:t>、比赛场地与环境</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比赛场地尺寸为长</w:t>
      </w:r>
      <w:r>
        <w:rPr>
          <w:rFonts w:ascii="宋体" w:eastAsia="宋体" w:hAnsi="宋体" w:cs="宋体" w:hint="eastAsia"/>
          <w:color w:val="000000"/>
          <w:kern w:val="0"/>
          <w:sz w:val="28"/>
          <w:szCs w:val="28"/>
        </w:rPr>
        <w:t>240cm</w:t>
      </w:r>
      <w:r>
        <w:rPr>
          <w:rFonts w:ascii="宋体" w:eastAsia="宋体" w:hAnsi="宋体" w:cs="宋体" w:hint="eastAsia"/>
          <w:color w:val="000000"/>
          <w:kern w:val="0"/>
          <w:sz w:val="28"/>
          <w:szCs w:val="28"/>
        </w:rPr>
        <w:t>、宽</w:t>
      </w:r>
      <w:r>
        <w:rPr>
          <w:rFonts w:ascii="宋体" w:eastAsia="宋体" w:hAnsi="宋体" w:cs="宋体" w:hint="eastAsia"/>
          <w:color w:val="000000"/>
          <w:kern w:val="0"/>
          <w:sz w:val="28"/>
          <w:szCs w:val="28"/>
        </w:rPr>
        <w:t>120cm</w:t>
      </w:r>
      <w:r>
        <w:rPr>
          <w:rFonts w:ascii="宋体" w:eastAsia="宋体" w:hAnsi="宋体" w:cs="宋体" w:hint="eastAsia"/>
          <w:color w:val="000000"/>
          <w:kern w:val="0"/>
          <w:sz w:val="28"/>
          <w:szCs w:val="28"/>
        </w:rPr>
        <w:t>，四周有边框围成。场地示意图如下：</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noProof/>
          <w:color w:val="000000"/>
          <w:kern w:val="0"/>
          <w:sz w:val="28"/>
          <w:szCs w:val="28"/>
        </w:rPr>
        <w:drawing>
          <wp:anchor distT="0" distB="0" distL="114300" distR="114300" simplePos="0" relativeHeight="251659264" behindDoc="0" locked="0" layoutInCell="1" allowOverlap="1">
            <wp:simplePos x="0" y="0"/>
            <wp:positionH relativeFrom="column">
              <wp:posOffset>570230</wp:posOffset>
            </wp:positionH>
            <wp:positionV relativeFrom="paragraph">
              <wp:posOffset>261620</wp:posOffset>
            </wp:positionV>
            <wp:extent cx="4679950" cy="2342515"/>
            <wp:effectExtent l="0" t="0" r="6350" b="635"/>
            <wp:wrapTopAndBottom/>
            <wp:docPr id="4" name="图片 4" descr="智能仓储rgb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智能仓储rgb小图"/>
                    <pic:cNvPicPr>
                      <a:picLocks noChangeAspect="1"/>
                    </pic:cNvPicPr>
                  </pic:nvPicPr>
                  <pic:blipFill>
                    <a:blip r:embed="rId7" cstate="print"/>
                    <a:stretch>
                      <a:fillRect/>
                    </a:stretch>
                  </pic:blipFill>
                  <pic:spPr>
                    <a:xfrm>
                      <a:off x="0" y="0"/>
                      <a:ext cx="4679950" cy="2342515"/>
                    </a:xfrm>
                    <a:prstGeom prst="rect">
                      <a:avLst/>
                    </a:prstGeom>
                  </pic:spPr>
                </pic:pic>
              </a:graphicData>
            </a:graphic>
          </wp:anchor>
        </w:drawing>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参赛机器人起始区域为蓝色扇形区域，比赛开始前机器人不得超出起始区域。</w:t>
      </w:r>
    </w:p>
    <w:p w:rsidR="00196208" w:rsidRDefault="00196208">
      <w:pPr>
        <w:spacing w:line="440" w:lineRule="exact"/>
        <w:rPr>
          <w:rFonts w:ascii="宋体" w:eastAsia="宋体" w:hAnsi="宋体" w:cs="宋体"/>
          <w:b/>
          <w:color w:val="000000"/>
          <w:sz w:val="28"/>
          <w:szCs w:val="28"/>
        </w:rPr>
      </w:pP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b/>
          <w:color w:val="000000"/>
          <w:sz w:val="28"/>
          <w:szCs w:val="28"/>
        </w:rPr>
        <w:t>五</w:t>
      </w:r>
      <w:r>
        <w:rPr>
          <w:rFonts w:ascii="宋体" w:eastAsia="宋体" w:hAnsi="宋体" w:cs="宋体" w:hint="eastAsia"/>
          <w:b/>
          <w:color w:val="000000"/>
          <w:sz w:val="28"/>
          <w:szCs w:val="28"/>
        </w:rPr>
        <w:t>、道具及得分物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得分物：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圆柱得分物：直径</w:t>
      </w:r>
      <w:r>
        <w:rPr>
          <w:rFonts w:ascii="宋体" w:eastAsia="宋体" w:hAnsi="宋体" w:cs="宋体" w:hint="eastAsia"/>
          <w:color w:val="000000"/>
          <w:kern w:val="0"/>
          <w:sz w:val="28"/>
          <w:szCs w:val="28"/>
        </w:rPr>
        <w:t>70mm</w:t>
      </w:r>
      <w:r>
        <w:rPr>
          <w:rFonts w:ascii="宋体" w:eastAsia="宋体" w:hAnsi="宋体" w:cs="宋体" w:hint="eastAsia"/>
          <w:color w:val="000000"/>
          <w:kern w:val="0"/>
          <w:sz w:val="28"/>
          <w:szCs w:val="28"/>
        </w:rPr>
        <w:t>，高度</w:t>
      </w:r>
      <w:r>
        <w:rPr>
          <w:rFonts w:ascii="宋体" w:eastAsia="宋体" w:hAnsi="宋体" w:cs="宋体" w:hint="eastAsia"/>
          <w:color w:val="000000"/>
          <w:kern w:val="0"/>
          <w:sz w:val="28"/>
          <w:szCs w:val="28"/>
        </w:rPr>
        <w:t>70mm</w:t>
      </w:r>
      <w:r>
        <w:rPr>
          <w:rFonts w:ascii="宋体" w:eastAsia="宋体" w:hAnsi="宋体" w:cs="宋体" w:hint="eastAsia"/>
          <w:color w:val="000000"/>
          <w:kern w:val="0"/>
          <w:sz w:val="28"/>
          <w:szCs w:val="28"/>
        </w:rPr>
        <w:t>。</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 xml:space="preserve">   - </w:t>
      </w:r>
      <w:r>
        <w:rPr>
          <w:rFonts w:ascii="宋体" w:eastAsia="宋体" w:hAnsi="宋体" w:cs="宋体" w:hint="eastAsia"/>
          <w:color w:val="000000"/>
          <w:kern w:val="0"/>
          <w:sz w:val="28"/>
          <w:szCs w:val="28"/>
        </w:rPr>
        <w:t>方块得分物：边长</w:t>
      </w:r>
      <w:r>
        <w:rPr>
          <w:rFonts w:ascii="宋体" w:eastAsia="宋体" w:hAnsi="宋体" w:cs="宋体" w:hint="eastAsia"/>
          <w:color w:val="000000"/>
          <w:kern w:val="0"/>
          <w:sz w:val="28"/>
          <w:szCs w:val="28"/>
        </w:rPr>
        <w:t>50m</w:t>
      </w:r>
      <w:r>
        <w:rPr>
          <w:rFonts w:ascii="宋体" w:eastAsia="宋体" w:hAnsi="宋体" w:cs="宋体" w:hint="eastAsia"/>
          <w:color w:val="000000"/>
          <w:kern w:val="0"/>
          <w:sz w:val="28"/>
          <w:szCs w:val="28"/>
        </w:rPr>
        <w:t>m</w:t>
      </w:r>
      <w:r>
        <w:rPr>
          <w:rFonts w:ascii="宋体" w:eastAsia="宋体" w:hAnsi="宋体" w:cs="宋体" w:hint="eastAsia"/>
          <w:color w:val="000000"/>
          <w:kern w:val="0"/>
          <w:sz w:val="28"/>
          <w:szCs w:val="28"/>
        </w:rPr>
        <w:t>的正方体。</w:t>
      </w:r>
    </w:p>
    <w:p w:rsidR="00196208" w:rsidRDefault="003D6940">
      <w:pPr>
        <w:spacing w:line="440" w:lineRule="exact"/>
        <w:rPr>
          <w:rFonts w:ascii="宋体" w:eastAsia="宋体" w:hAnsi="宋体" w:cs="宋体"/>
          <w:sz w:val="24"/>
        </w:rPr>
      </w:pPr>
      <w:r>
        <w:rPr>
          <w:rFonts w:ascii="宋体" w:eastAsia="宋体" w:hAnsi="宋体" w:cs="宋体" w:hint="eastAsia"/>
          <w:noProof/>
          <w:sz w:val="24"/>
        </w:rPr>
        <w:drawing>
          <wp:anchor distT="0" distB="0" distL="114300" distR="114300" simplePos="0" relativeHeight="251660288" behindDoc="0" locked="0" layoutInCell="1" allowOverlap="1">
            <wp:simplePos x="0" y="0"/>
            <wp:positionH relativeFrom="column">
              <wp:posOffset>843915</wp:posOffset>
            </wp:positionH>
            <wp:positionV relativeFrom="paragraph">
              <wp:posOffset>247650</wp:posOffset>
            </wp:positionV>
            <wp:extent cx="1704975" cy="1460500"/>
            <wp:effectExtent l="0" t="0" r="0" b="0"/>
            <wp:wrapTopAndBottom/>
            <wp:docPr id="3" name="图片 2" descr="2f91e635a43bfa1d9511ed5eaa47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f91e635a43bfa1d9511ed5eaa471d0"/>
                    <pic:cNvPicPr>
                      <a:picLocks noChangeAspect="1"/>
                    </pic:cNvPicPr>
                  </pic:nvPicPr>
                  <pic:blipFill>
                    <a:blip r:embed="rId8" cstate="print"/>
                    <a:srcRect t="7271"/>
                    <a:stretch>
                      <a:fillRect/>
                    </a:stretch>
                  </pic:blipFill>
                  <pic:spPr>
                    <a:xfrm>
                      <a:off x="0" y="0"/>
                      <a:ext cx="1704975" cy="1460500"/>
                    </a:xfrm>
                    <a:prstGeom prst="rect">
                      <a:avLst/>
                    </a:prstGeom>
                    <a:noFill/>
                    <a:ln>
                      <a:noFill/>
                    </a:ln>
                  </pic:spPr>
                </pic:pic>
              </a:graphicData>
            </a:graphic>
          </wp:anchor>
        </w:drawing>
      </w:r>
      <w:r>
        <w:rPr>
          <w:rFonts w:ascii="宋体" w:eastAsia="宋体" w:hAnsi="宋体" w:cs="宋体" w:hint="eastAsia"/>
          <w:noProof/>
          <w:sz w:val="24"/>
        </w:rPr>
        <w:drawing>
          <wp:anchor distT="0" distB="0" distL="114300" distR="114300" simplePos="0" relativeHeight="251661312" behindDoc="0" locked="0" layoutInCell="1" allowOverlap="1">
            <wp:simplePos x="0" y="0"/>
            <wp:positionH relativeFrom="column">
              <wp:posOffset>2787650</wp:posOffset>
            </wp:positionH>
            <wp:positionV relativeFrom="paragraph">
              <wp:posOffset>257175</wp:posOffset>
            </wp:positionV>
            <wp:extent cx="1546225" cy="1455420"/>
            <wp:effectExtent l="0" t="0" r="0" b="0"/>
            <wp:wrapTopAndBottom/>
            <wp:docPr id="2" name="图片 1" descr="434fa7d1555a84979f3be3efc280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34fa7d1555a84979f3be3efc280c44"/>
                    <pic:cNvPicPr>
                      <a:picLocks noChangeAspect="1"/>
                    </pic:cNvPicPr>
                  </pic:nvPicPr>
                  <pic:blipFill>
                    <a:blip r:embed="rId9" cstate="print"/>
                    <a:stretch>
                      <a:fillRect/>
                    </a:stretch>
                  </pic:blipFill>
                  <pic:spPr>
                    <a:xfrm rot="240000">
                      <a:off x="0" y="0"/>
                      <a:ext cx="1546225" cy="1455420"/>
                    </a:xfrm>
                    <a:prstGeom prst="rect">
                      <a:avLst/>
                    </a:prstGeom>
                    <a:noFill/>
                    <a:ln>
                      <a:noFill/>
                    </a:ln>
                  </pic:spPr>
                </pic:pic>
              </a:graphicData>
            </a:graphic>
          </wp:anchor>
        </w:drawing>
      </w:r>
    </w:p>
    <w:p w:rsidR="00196208" w:rsidRDefault="003D6940">
      <w:pPr>
        <w:spacing w:line="440" w:lineRule="exact"/>
        <w:ind w:firstLineChars="800" w:firstLine="1920"/>
        <w:jc w:val="left"/>
        <w:rPr>
          <w:rFonts w:ascii="宋体" w:eastAsia="宋体" w:hAnsi="宋体" w:cs="宋体"/>
          <w:sz w:val="24"/>
        </w:rPr>
      </w:pPr>
      <w:r>
        <w:rPr>
          <w:rFonts w:ascii="宋体" w:eastAsia="宋体" w:hAnsi="宋体" w:cs="宋体" w:hint="eastAsia"/>
          <w:sz w:val="24"/>
        </w:rPr>
        <w:t>（圆柱得分物）</w:t>
      </w:r>
      <w:r>
        <w:rPr>
          <w:rFonts w:ascii="宋体" w:eastAsia="宋体" w:hAnsi="宋体" w:cs="宋体" w:hint="eastAsia"/>
          <w:sz w:val="24"/>
        </w:rPr>
        <w:t xml:space="preserve">            </w:t>
      </w:r>
      <w:r>
        <w:rPr>
          <w:rFonts w:ascii="宋体" w:eastAsia="宋体" w:hAnsi="宋体" w:cs="宋体" w:hint="eastAsia"/>
          <w:sz w:val="24"/>
        </w:rPr>
        <w:t>（方块得分物）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得分区域：</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自动区域有三个得分区域：</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、报到打卡区；</w:t>
      </w:r>
      <w:r>
        <w:rPr>
          <w:rFonts w:ascii="宋体" w:eastAsia="宋体" w:hAnsi="宋体" w:cs="宋体" w:hint="eastAsia"/>
          <w:color w:val="000000"/>
          <w:kern w:val="0"/>
          <w:sz w:val="28"/>
          <w:szCs w:val="28"/>
        </w:rPr>
        <w:t>2</w:t>
      </w:r>
      <w:r>
        <w:rPr>
          <w:rFonts w:ascii="宋体" w:eastAsia="宋体" w:hAnsi="宋体" w:cs="宋体" w:hint="eastAsia"/>
          <w:color w:val="000000"/>
          <w:kern w:val="0"/>
          <w:sz w:val="28"/>
          <w:szCs w:val="28"/>
        </w:rPr>
        <w:t>、消毒打卡区；</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、门禁刷卡区。完成对应任务可获得相应分数。</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手动区域有两个得分区域：圆柱堆叠区和方块归类区。将得分物放置在指定的得分区域中可获得相应分数。</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记分方法：</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自动区域任务完成情况（以下任务需要机器人自动巡线完成）：</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报到打卡区：进入打卡区获得</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分，闪灯三次成功获得</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消毒打卡区：原地转两圈获得</w:t>
      </w:r>
      <w:r>
        <w:rPr>
          <w:rFonts w:ascii="宋体" w:eastAsia="宋体" w:hAnsi="宋体" w:cs="宋体" w:hint="eastAsia"/>
          <w:color w:val="000000"/>
          <w:kern w:val="0"/>
          <w:sz w:val="28"/>
          <w:szCs w:val="28"/>
        </w:rPr>
        <w:t>20</w:t>
      </w:r>
      <w:r>
        <w:rPr>
          <w:rFonts w:ascii="宋体" w:eastAsia="宋体" w:hAnsi="宋体" w:cs="宋体" w:hint="eastAsia"/>
          <w:color w:val="000000"/>
          <w:kern w:val="0"/>
          <w:sz w:val="28"/>
          <w:szCs w:val="28"/>
        </w:rPr>
        <w:t>分。</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门禁刷卡区：进入刷卡区获得</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分，刷卡成功获得</w:t>
      </w:r>
      <w:r>
        <w:rPr>
          <w:rFonts w:ascii="宋体" w:eastAsia="宋体" w:hAnsi="宋体" w:cs="宋体" w:hint="eastAsia"/>
          <w:color w:val="000000"/>
          <w:kern w:val="0"/>
          <w:sz w:val="28"/>
          <w:szCs w:val="28"/>
        </w:rPr>
        <w:t>30</w:t>
      </w:r>
      <w:r>
        <w:rPr>
          <w:rFonts w:ascii="宋体" w:eastAsia="宋体" w:hAnsi="宋体" w:cs="宋体" w:hint="eastAsia"/>
          <w:color w:val="000000"/>
          <w:kern w:val="0"/>
          <w:sz w:val="28"/>
          <w:szCs w:val="28"/>
        </w:rPr>
        <w:t>分。</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手动区域任务完成情况（以下任务需要遥控机器人完成）：</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圆柱堆叠区：每层得分：第一层</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分，第二层</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分，第三层</w:t>
      </w:r>
      <w:r>
        <w:rPr>
          <w:rFonts w:ascii="宋体" w:eastAsia="宋体" w:hAnsi="宋体" w:cs="宋体" w:hint="eastAsia"/>
          <w:color w:val="000000"/>
          <w:kern w:val="0"/>
          <w:sz w:val="28"/>
          <w:szCs w:val="28"/>
        </w:rPr>
        <w:t>15</w:t>
      </w:r>
      <w:r>
        <w:rPr>
          <w:rFonts w:ascii="宋体" w:eastAsia="宋体" w:hAnsi="宋体" w:cs="宋体" w:hint="eastAsia"/>
          <w:color w:val="000000"/>
          <w:kern w:val="0"/>
          <w:sz w:val="28"/>
          <w:szCs w:val="28"/>
        </w:rPr>
        <w:t>分，第四层</w:t>
      </w:r>
      <w:r>
        <w:rPr>
          <w:rFonts w:ascii="宋体" w:eastAsia="宋体" w:hAnsi="宋体" w:cs="宋体" w:hint="eastAsia"/>
          <w:color w:val="000000"/>
          <w:kern w:val="0"/>
          <w:sz w:val="28"/>
          <w:szCs w:val="28"/>
        </w:rPr>
        <w:t>20</w:t>
      </w:r>
      <w:r>
        <w:rPr>
          <w:rFonts w:ascii="宋体" w:eastAsia="宋体" w:hAnsi="宋体" w:cs="宋体" w:hint="eastAsia"/>
          <w:color w:val="000000"/>
          <w:kern w:val="0"/>
          <w:sz w:val="28"/>
          <w:szCs w:val="28"/>
        </w:rPr>
        <w:t>分，最高</w:t>
      </w: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层。</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 </w:t>
      </w:r>
      <w:r>
        <w:rPr>
          <w:rFonts w:ascii="宋体" w:eastAsia="宋体" w:hAnsi="宋体" w:cs="宋体" w:hint="eastAsia"/>
          <w:color w:val="000000"/>
          <w:kern w:val="0"/>
          <w:sz w:val="28"/>
          <w:szCs w:val="28"/>
        </w:rPr>
        <w:t>方块归类区：每个方块</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分，同色方块在同一得分区域内每个</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p w:rsidR="00196208" w:rsidRDefault="00196208">
      <w:pPr>
        <w:spacing w:line="440" w:lineRule="exact"/>
        <w:rPr>
          <w:rFonts w:ascii="宋体" w:eastAsia="宋体" w:hAnsi="宋体" w:cs="宋体"/>
          <w:b/>
          <w:color w:val="000000"/>
          <w:sz w:val="28"/>
          <w:szCs w:val="28"/>
        </w:rPr>
      </w:pP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b/>
          <w:color w:val="000000"/>
          <w:sz w:val="28"/>
          <w:szCs w:val="28"/>
        </w:rPr>
        <w:t>六</w:t>
      </w:r>
      <w:r>
        <w:rPr>
          <w:rFonts w:ascii="宋体" w:eastAsia="宋体" w:hAnsi="宋体" w:cs="宋体" w:hint="eastAsia"/>
          <w:b/>
          <w:color w:val="000000"/>
          <w:sz w:val="28"/>
          <w:szCs w:val="28"/>
        </w:rPr>
        <w:t>、机器人要求</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机器人体积以静态放置时，所有可伸展部分不得超出</w:t>
      </w:r>
      <w:r>
        <w:rPr>
          <w:rFonts w:ascii="宋体" w:eastAsia="宋体" w:hAnsi="宋体" w:cs="宋体" w:hint="eastAsia"/>
          <w:color w:val="000000"/>
          <w:kern w:val="0"/>
          <w:sz w:val="28"/>
          <w:szCs w:val="28"/>
        </w:rPr>
        <w:t>25x25x25cm</w:t>
      </w:r>
      <w:r>
        <w:rPr>
          <w:rFonts w:ascii="宋体" w:eastAsia="宋体" w:hAnsi="宋体" w:cs="宋体" w:hint="eastAsia"/>
          <w:color w:val="000000"/>
          <w:kern w:val="0"/>
          <w:sz w:val="28"/>
          <w:szCs w:val="28"/>
        </w:rPr>
        <w:t>的立方空间。比赛开始后，机器人可以伸展超出原始尺寸。</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参赛机器人只能使用</w:t>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个核心控制器，最多</w:t>
      </w: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个电机（包括伺服电机、舵机</w:t>
      </w:r>
      <w:r>
        <w:rPr>
          <w:rFonts w:ascii="宋体" w:eastAsia="宋体" w:hAnsi="宋体" w:cs="宋体" w:hint="eastAsia"/>
          <w:color w:val="000000"/>
          <w:kern w:val="0"/>
          <w:sz w:val="28"/>
          <w:szCs w:val="28"/>
        </w:rPr>
        <w:t>等任何大小的电机），供电电压限定为</w:t>
      </w:r>
      <w:r>
        <w:rPr>
          <w:rFonts w:ascii="宋体" w:eastAsia="宋体" w:hAnsi="宋体" w:cs="宋体" w:hint="eastAsia"/>
          <w:color w:val="000000"/>
          <w:kern w:val="0"/>
          <w:sz w:val="28"/>
          <w:szCs w:val="28"/>
        </w:rPr>
        <w:t>9V</w:t>
      </w:r>
      <w:r>
        <w:rPr>
          <w:rFonts w:ascii="宋体" w:eastAsia="宋体" w:hAnsi="宋体" w:cs="宋体" w:hint="eastAsia"/>
          <w:color w:val="000000"/>
          <w:kern w:val="0"/>
          <w:sz w:val="28"/>
          <w:szCs w:val="28"/>
        </w:rPr>
        <w:t>以内。传感器数量不限。机器人遥控器可采用</w:t>
      </w:r>
      <w:r>
        <w:rPr>
          <w:rFonts w:ascii="宋体" w:eastAsia="宋体" w:hAnsi="宋体" w:cs="宋体" w:hint="eastAsia"/>
          <w:color w:val="000000"/>
          <w:kern w:val="0"/>
          <w:sz w:val="28"/>
          <w:szCs w:val="28"/>
        </w:rPr>
        <w:t>2.4G</w:t>
      </w:r>
      <w:r>
        <w:rPr>
          <w:rFonts w:ascii="宋体" w:eastAsia="宋体" w:hAnsi="宋体" w:cs="宋体" w:hint="eastAsia"/>
          <w:color w:val="000000"/>
          <w:kern w:val="0"/>
          <w:sz w:val="28"/>
          <w:szCs w:val="28"/>
        </w:rPr>
        <w:t>、蓝牙或</w:t>
      </w:r>
      <w:r>
        <w:rPr>
          <w:rFonts w:ascii="宋体" w:eastAsia="宋体" w:hAnsi="宋体" w:cs="宋体" w:hint="eastAsia"/>
          <w:color w:val="000000"/>
          <w:kern w:val="0"/>
          <w:sz w:val="28"/>
          <w:szCs w:val="28"/>
        </w:rPr>
        <w:t>WIFI</w:t>
      </w:r>
      <w:r>
        <w:rPr>
          <w:rFonts w:ascii="宋体" w:eastAsia="宋体" w:hAnsi="宋体" w:cs="宋体" w:hint="eastAsia"/>
          <w:color w:val="000000"/>
          <w:kern w:val="0"/>
          <w:sz w:val="28"/>
          <w:szCs w:val="28"/>
        </w:rPr>
        <w:t>连接，不得与其他机器人串频或干扰其他机器人。</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机器人需使用塑料积木式拼插结构制作，禁止使用螺丝、胶水等固定结构，但可使用橡皮筋。</w:t>
      </w:r>
    </w:p>
    <w:p w:rsidR="00196208" w:rsidRDefault="00196208">
      <w:pPr>
        <w:spacing w:line="440" w:lineRule="exact"/>
        <w:rPr>
          <w:rFonts w:ascii="宋体" w:eastAsia="宋体" w:hAnsi="宋体" w:cs="宋体"/>
          <w:b/>
          <w:color w:val="000000"/>
          <w:sz w:val="28"/>
          <w:szCs w:val="28"/>
        </w:rPr>
      </w:pP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b/>
          <w:color w:val="000000"/>
          <w:sz w:val="28"/>
          <w:szCs w:val="28"/>
        </w:rPr>
        <w:t>七</w:t>
      </w:r>
      <w:r>
        <w:rPr>
          <w:rFonts w:ascii="宋体" w:eastAsia="宋体" w:hAnsi="宋体" w:cs="宋体" w:hint="eastAsia"/>
          <w:b/>
          <w:color w:val="000000"/>
          <w:sz w:val="28"/>
          <w:szCs w:val="28"/>
        </w:rPr>
        <w:t>、竞赛过程</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 xml:space="preserve">1. </w:t>
      </w:r>
      <w:r>
        <w:rPr>
          <w:rFonts w:ascii="宋体" w:eastAsia="宋体" w:hAnsi="宋体" w:cs="宋体" w:hint="eastAsia"/>
          <w:color w:val="000000"/>
          <w:kern w:val="0"/>
          <w:sz w:val="28"/>
          <w:szCs w:val="28"/>
        </w:rPr>
        <w:t>每轮竞赛时间为</w:t>
      </w:r>
      <w:r>
        <w:rPr>
          <w:rFonts w:ascii="宋体" w:eastAsia="宋体" w:hAnsi="宋体" w:cs="宋体" w:hint="eastAsia"/>
          <w:color w:val="000000"/>
          <w:kern w:val="0"/>
          <w:sz w:val="28"/>
          <w:szCs w:val="28"/>
        </w:rPr>
        <w:t>180</w:t>
      </w:r>
      <w:r>
        <w:rPr>
          <w:rFonts w:ascii="宋体" w:eastAsia="宋体" w:hAnsi="宋体" w:cs="宋体" w:hint="eastAsia"/>
          <w:color w:val="000000"/>
          <w:kern w:val="0"/>
          <w:sz w:val="28"/>
          <w:szCs w:val="28"/>
        </w:rPr>
        <w:t>秒，前半段为自动任务阶段，参赛选手不得使用遥控器，要求机器人自动完成打卡任务后方可进行手动遥控任务（如自动任务未完成，可在</w:t>
      </w:r>
      <w:r>
        <w:rPr>
          <w:rFonts w:ascii="宋体" w:eastAsia="宋体" w:hAnsi="宋体" w:cs="宋体" w:hint="eastAsia"/>
          <w:color w:val="000000"/>
          <w:kern w:val="0"/>
          <w:sz w:val="28"/>
          <w:szCs w:val="28"/>
        </w:rPr>
        <w:t>45</w:t>
      </w:r>
      <w:r>
        <w:rPr>
          <w:rFonts w:ascii="宋体" w:eastAsia="宋体" w:hAnsi="宋体" w:cs="宋体" w:hint="eastAsia"/>
          <w:color w:val="000000"/>
          <w:kern w:val="0"/>
          <w:sz w:val="28"/>
          <w:szCs w:val="28"/>
        </w:rPr>
        <w:t>秒后进行手动门禁刷卡，方可开始手动任务）。参赛选手可使用遥控器或其他遥控装置来操控机器人完成得分任务。</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参赛队伍通过抽签确定分组和出场顺序，比赛按预先排定的时间表进行。</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自动任务阶段：机器人出发后，根据规则完成相应任务并获得相应分数。如自动任务全部完成，在门禁刷卡后可以立刻开始手动任务。如果自动任务进行中失败（如脱离线路），自动任务结束，机器人放置在门禁卡区域（即手动出发区），分数以失败前获得的分数记录，并且在</w:t>
      </w:r>
      <w:r>
        <w:rPr>
          <w:rFonts w:ascii="宋体" w:eastAsia="宋体" w:hAnsi="宋体" w:cs="宋体" w:hint="eastAsia"/>
          <w:color w:val="000000"/>
          <w:kern w:val="0"/>
          <w:sz w:val="28"/>
          <w:szCs w:val="28"/>
        </w:rPr>
        <w:t>45</w:t>
      </w:r>
      <w:r>
        <w:rPr>
          <w:rFonts w:ascii="宋体" w:eastAsia="宋体" w:hAnsi="宋体" w:cs="宋体" w:hint="eastAsia"/>
          <w:color w:val="000000"/>
          <w:kern w:val="0"/>
          <w:sz w:val="28"/>
          <w:szCs w:val="28"/>
        </w:rPr>
        <w:t>秒后手动刷卡开启门禁后，方可开始手动任务（裁判员发口令）自动任务得分将永久保留至该场比赛结束。</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4. </w:t>
      </w:r>
      <w:r>
        <w:rPr>
          <w:rFonts w:ascii="宋体" w:eastAsia="宋体" w:hAnsi="宋体" w:cs="宋体" w:hint="eastAsia"/>
          <w:color w:val="000000"/>
          <w:kern w:val="0"/>
          <w:sz w:val="28"/>
          <w:szCs w:val="28"/>
        </w:rPr>
        <w:t>手动任务阶段：参赛选手使用遥控器操控机器人按照规定将得分物放置在指定的得分区域以获取</w:t>
      </w:r>
      <w:r>
        <w:rPr>
          <w:rFonts w:ascii="宋体" w:eastAsia="宋体" w:hAnsi="宋体" w:cs="宋体" w:hint="eastAsia"/>
          <w:color w:val="000000"/>
          <w:kern w:val="0"/>
          <w:sz w:val="28"/>
          <w:szCs w:val="28"/>
        </w:rPr>
        <w:t>分数，机器人允许抓取或者吸取多个得分物。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5. </w:t>
      </w:r>
      <w:r>
        <w:rPr>
          <w:rFonts w:ascii="宋体" w:eastAsia="宋体" w:hAnsi="宋体" w:cs="宋体" w:hint="eastAsia"/>
          <w:color w:val="000000"/>
          <w:kern w:val="0"/>
          <w:sz w:val="28"/>
          <w:szCs w:val="28"/>
        </w:rPr>
        <w:t>比赛进行中，参赛选手在自动任务进行时不得触碰机器人，一旦触碰机器人，则自动任务结束，机器人需放置到手动启动区。在手动遥控阶段，参赛选手不得触碰机器人，如需修理机器人，需向裁判申请，经裁判同意后方可将机器人带出场修理，比赛时间继续计时。若机器人身上携带得分物，需交给裁判放回得分物的初始放置区域；机器人返回场地时需放置在门禁启动区继续比赛。</w:t>
      </w:r>
    </w:p>
    <w:p w:rsidR="00196208" w:rsidRDefault="00196208">
      <w:pPr>
        <w:spacing w:line="440" w:lineRule="exact"/>
        <w:rPr>
          <w:rFonts w:ascii="宋体" w:eastAsia="宋体" w:hAnsi="宋体" w:cs="宋体"/>
          <w:b/>
          <w:color w:val="000000"/>
          <w:sz w:val="28"/>
          <w:szCs w:val="28"/>
        </w:rPr>
      </w:pPr>
    </w:p>
    <w:p w:rsidR="00196208" w:rsidRDefault="003D6940">
      <w:pPr>
        <w:spacing w:line="440" w:lineRule="exact"/>
        <w:rPr>
          <w:rFonts w:ascii="宋体" w:eastAsia="宋体" w:hAnsi="宋体" w:cs="宋体"/>
          <w:b/>
          <w:color w:val="000000"/>
          <w:sz w:val="28"/>
          <w:szCs w:val="28"/>
        </w:rPr>
      </w:pPr>
      <w:r>
        <w:rPr>
          <w:rFonts w:ascii="宋体" w:eastAsia="宋体" w:hAnsi="宋体" w:cs="宋体" w:hint="eastAsia"/>
          <w:b/>
          <w:color w:val="000000"/>
          <w:sz w:val="28"/>
          <w:szCs w:val="28"/>
        </w:rPr>
        <w:t>八</w:t>
      </w:r>
      <w:r>
        <w:rPr>
          <w:rFonts w:ascii="宋体" w:eastAsia="宋体" w:hAnsi="宋体" w:cs="宋体" w:hint="eastAsia"/>
          <w:b/>
          <w:color w:val="000000"/>
          <w:sz w:val="28"/>
          <w:szCs w:val="28"/>
        </w:rPr>
        <w:t>、比赛注意事项</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1. </w:t>
      </w:r>
      <w:r>
        <w:rPr>
          <w:rFonts w:ascii="宋体" w:eastAsia="宋体" w:hAnsi="宋体" w:cs="宋体" w:hint="eastAsia"/>
          <w:color w:val="000000"/>
          <w:kern w:val="0"/>
          <w:sz w:val="28"/>
          <w:szCs w:val="28"/>
        </w:rPr>
        <w:t>参赛队伍需按抽签顺序，并提前</w:t>
      </w:r>
      <w:r>
        <w:rPr>
          <w:rFonts w:ascii="宋体" w:eastAsia="宋体" w:hAnsi="宋体" w:cs="宋体" w:hint="eastAsia"/>
          <w:color w:val="000000"/>
          <w:kern w:val="0"/>
          <w:sz w:val="28"/>
          <w:szCs w:val="28"/>
        </w:rPr>
        <w:t>2</w:t>
      </w:r>
      <w:r>
        <w:rPr>
          <w:rFonts w:ascii="宋体" w:eastAsia="宋体" w:hAnsi="宋体" w:cs="宋体" w:hint="eastAsia"/>
          <w:color w:val="000000"/>
          <w:kern w:val="0"/>
          <w:sz w:val="28"/>
          <w:szCs w:val="28"/>
        </w:rPr>
        <w:t>个场次到赛场等候。若未按要求参赛或未能及时到达赛场，裁判有权取消该轮</w:t>
      </w:r>
      <w:r>
        <w:rPr>
          <w:rFonts w:ascii="宋体" w:eastAsia="宋体" w:hAnsi="宋体" w:cs="宋体" w:hint="eastAsia"/>
          <w:color w:val="000000"/>
          <w:kern w:val="0"/>
          <w:sz w:val="28"/>
          <w:szCs w:val="28"/>
        </w:rPr>
        <w:t>成绩。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2. </w:t>
      </w:r>
      <w:r>
        <w:rPr>
          <w:rFonts w:ascii="宋体" w:eastAsia="宋体" w:hAnsi="宋体" w:cs="宋体" w:hint="eastAsia"/>
          <w:color w:val="000000"/>
          <w:kern w:val="0"/>
          <w:sz w:val="28"/>
          <w:szCs w:val="28"/>
        </w:rPr>
        <w:t>每支参赛队伍只允许使用一台机器人，队伍之间不得相互使用。一经发现，将取消两队的成绩。</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3. </w:t>
      </w:r>
      <w:r>
        <w:rPr>
          <w:rFonts w:ascii="宋体" w:eastAsia="宋体" w:hAnsi="宋体" w:cs="宋体" w:hint="eastAsia"/>
          <w:color w:val="000000"/>
          <w:kern w:val="0"/>
          <w:sz w:val="28"/>
          <w:szCs w:val="28"/>
        </w:rPr>
        <w:t>遵守裁判员的指挥，文明参赛。对于不服从裁判员指挥的行为，组委会有权取消参赛队伍的比赛资格。</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4. </w:t>
      </w:r>
      <w:r>
        <w:rPr>
          <w:rFonts w:ascii="宋体" w:eastAsia="宋体" w:hAnsi="宋体" w:cs="宋体" w:hint="eastAsia"/>
          <w:color w:val="000000"/>
          <w:kern w:val="0"/>
          <w:sz w:val="28"/>
          <w:szCs w:val="28"/>
        </w:rPr>
        <w:t>在准备区或比赛区使用手机等通信设备，无论原因如何，将立即取消比赛资格。</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5. </w:t>
      </w:r>
      <w:r>
        <w:rPr>
          <w:rFonts w:ascii="宋体" w:eastAsia="宋体" w:hAnsi="宋体" w:cs="宋体" w:hint="eastAsia"/>
          <w:color w:val="000000"/>
          <w:kern w:val="0"/>
          <w:sz w:val="28"/>
          <w:szCs w:val="28"/>
        </w:rPr>
        <w:t>本规则的解释权归组委会所有。</w:t>
      </w: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附录：</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sz w:val="44"/>
          <w:szCs w:val="44"/>
        </w:rPr>
        <w:t>智能</w:t>
      </w:r>
      <w:r>
        <w:rPr>
          <w:rFonts w:ascii="宋体" w:eastAsia="宋体" w:hAnsi="宋体" w:cs="宋体" w:hint="eastAsia"/>
          <w:sz w:val="44"/>
          <w:szCs w:val="44"/>
        </w:rPr>
        <w:t>搬运</w:t>
      </w:r>
      <w:r>
        <w:rPr>
          <w:rFonts w:ascii="宋体" w:eastAsia="宋体" w:hAnsi="宋体" w:cs="宋体" w:hint="eastAsia"/>
          <w:sz w:val="44"/>
          <w:szCs w:val="44"/>
        </w:rPr>
        <w:t>计分表</w:t>
      </w: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编号：</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学校</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组别</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96208" w:rsidRDefault="003D6940">
      <w:pPr>
        <w:spacing w:line="44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p w:rsidR="00196208" w:rsidRDefault="00196208">
      <w:pPr>
        <w:spacing w:line="440" w:lineRule="exact"/>
        <w:rPr>
          <w:rFonts w:ascii="宋体" w:eastAsia="宋体" w:hAnsi="宋体" w:cs="宋体"/>
          <w:color w:val="000000"/>
          <w:kern w:val="0"/>
          <w:sz w:val="28"/>
          <w:szCs w:val="28"/>
        </w:rPr>
      </w:pPr>
    </w:p>
    <w:tbl>
      <w:tblPr>
        <w:tblStyle w:val="a9"/>
        <w:tblW w:w="0" w:type="auto"/>
        <w:jc w:val="center"/>
        <w:tblLook w:val="04A0" w:firstRow="1" w:lastRow="0" w:firstColumn="1" w:lastColumn="0" w:noHBand="0" w:noVBand="1"/>
      </w:tblPr>
      <w:tblGrid>
        <w:gridCol w:w="713"/>
        <w:gridCol w:w="1022"/>
        <w:gridCol w:w="13"/>
        <w:gridCol w:w="1194"/>
        <w:gridCol w:w="1103"/>
        <w:gridCol w:w="1150"/>
        <w:gridCol w:w="1053"/>
        <w:gridCol w:w="9"/>
        <w:gridCol w:w="1054"/>
        <w:gridCol w:w="1213"/>
      </w:tblGrid>
      <w:tr w:rsidR="00196208">
        <w:trPr>
          <w:trHeight w:val="966"/>
          <w:jc w:val="center"/>
        </w:trPr>
        <w:tc>
          <w:tcPr>
            <w:tcW w:w="713" w:type="dxa"/>
            <w:vMerge w:val="restart"/>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自动任务</w:t>
            </w:r>
          </w:p>
        </w:tc>
        <w:tc>
          <w:tcPr>
            <w:tcW w:w="1022" w:type="dxa"/>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到达</w:t>
            </w:r>
          </w:p>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4"/>
              </w:rPr>
              <w:t>报到区</w:t>
            </w:r>
          </w:p>
        </w:tc>
        <w:tc>
          <w:tcPr>
            <w:tcW w:w="1207" w:type="dxa"/>
            <w:gridSpan w:val="2"/>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闪灯</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打卡</w:t>
            </w:r>
          </w:p>
        </w:tc>
        <w:tc>
          <w:tcPr>
            <w:tcW w:w="1101" w:type="dxa"/>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到达</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消毒区</w:t>
            </w:r>
          </w:p>
        </w:tc>
        <w:tc>
          <w:tcPr>
            <w:tcW w:w="1150" w:type="dxa"/>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消毒</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打卡</w:t>
            </w:r>
          </w:p>
        </w:tc>
        <w:tc>
          <w:tcPr>
            <w:tcW w:w="1053" w:type="dxa"/>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到达</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门禁区</w:t>
            </w:r>
          </w:p>
        </w:tc>
        <w:tc>
          <w:tcPr>
            <w:tcW w:w="1063" w:type="dxa"/>
            <w:gridSpan w:val="2"/>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开门</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打卡</w:t>
            </w:r>
          </w:p>
        </w:tc>
        <w:tc>
          <w:tcPr>
            <w:tcW w:w="1213" w:type="dxa"/>
            <w:vAlign w:val="center"/>
          </w:tcPr>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自动</w:t>
            </w:r>
          </w:p>
          <w:p w:rsidR="00196208" w:rsidRDefault="003D6940">
            <w:pPr>
              <w:spacing w:line="440" w:lineRule="exact"/>
              <w:jc w:val="center"/>
              <w:rPr>
                <w:rFonts w:ascii="宋体" w:eastAsia="宋体" w:hAnsi="宋体" w:cs="宋体"/>
                <w:b/>
                <w:bCs/>
                <w:color w:val="000000"/>
                <w:kern w:val="0"/>
                <w:sz w:val="24"/>
              </w:rPr>
            </w:pPr>
            <w:r>
              <w:rPr>
                <w:rFonts w:ascii="宋体" w:eastAsia="宋体" w:hAnsi="宋体" w:cs="宋体" w:hint="eastAsia"/>
                <w:b/>
                <w:bCs/>
                <w:color w:val="000000"/>
                <w:kern w:val="0"/>
                <w:sz w:val="24"/>
              </w:rPr>
              <w:t>得分</w:t>
            </w:r>
          </w:p>
        </w:tc>
      </w:tr>
      <w:tr w:rsidR="00196208">
        <w:trPr>
          <w:trHeight w:val="502"/>
          <w:jc w:val="center"/>
        </w:trPr>
        <w:tc>
          <w:tcPr>
            <w:tcW w:w="713" w:type="dxa"/>
            <w:vMerge/>
            <w:vAlign w:val="center"/>
          </w:tcPr>
          <w:p w:rsidR="00196208" w:rsidRDefault="00196208">
            <w:pPr>
              <w:spacing w:line="440" w:lineRule="exact"/>
              <w:jc w:val="center"/>
              <w:rPr>
                <w:rFonts w:ascii="宋体" w:eastAsia="宋体" w:hAnsi="宋体" w:cs="宋体"/>
                <w:b/>
                <w:bCs/>
                <w:color w:val="000000"/>
                <w:kern w:val="0"/>
                <w:sz w:val="28"/>
                <w:szCs w:val="28"/>
              </w:rPr>
            </w:pPr>
          </w:p>
        </w:tc>
        <w:tc>
          <w:tcPr>
            <w:tcW w:w="1022" w:type="dxa"/>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tc>
        <w:tc>
          <w:tcPr>
            <w:tcW w:w="1207" w:type="dxa"/>
            <w:gridSpan w:val="2"/>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tc>
        <w:tc>
          <w:tcPr>
            <w:tcW w:w="1101" w:type="dxa"/>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tc>
        <w:tc>
          <w:tcPr>
            <w:tcW w:w="1150" w:type="dxa"/>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20</w:t>
            </w:r>
            <w:r>
              <w:rPr>
                <w:rFonts w:ascii="宋体" w:eastAsia="宋体" w:hAnsi="宋体" w:cs="宋体" w:hint="eastAsia"/>
                <w:color w:val="000000"/>
                <w:kern w:val="0"/>
                <w:sz w:val="28"/>
                <w:szCs w:val="28"/>
              </w:rPr>
              <w:t>分</w:t>
            </w:r>
          </w:p>
        </w:tc>
        <w:tc>
          <w:tcPr>
            <w:tcW w:w="1053" w:type="dxa"/>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分</w:t>
            </w:r>
          </w:p>
        </w:tc>
        <w:tc>
          <w:tcPr>
            <w:tcW w:w="1063" w:type="dxa"/>
            <w:gridSpan w:val="2"/>
            <w:shd w:val="clear" w:color="auto" w:fill="F2F2F2" w:themeFill="background1" w:themeFillShade="F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30</w:t>
            </w:r>
            <w:r>
              <w:rPr>
                <w:rFonts w:ascii="宋体" w:eastAsia="宋体" w:hAnsi="宋体" w:cs="宋体" w:hint="eastAsia"/>
                <w:color w:val="000000"/>
                <w:kern w:val="0"/>
                <w:sz w:val="28"/>
                <w:szCs w:val="28"/>
              </w:rPr>
              <w:t>分</w:t>
            </w:r>
          </w:p>
        </w:tc>
        <w:tc>
          <w:tcPr>
            <w:tcW w:w="1213" w:type="dxa"/>
            <w:vMerge w:val="restart"/>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578"/>
          <w:jc w:val="center"/>
        </w:trPr>
        <w:tc>
          <w:tcPr>
            <w:tcW w:w="713" w:type="dxa"/>
            <w:vMerge/>
            <w:vAlign w:val="center"/>
          </w:tcPr>
          <w:p w:rsidR="00196208" w:rsidRDefault="00196208">
            <w:pPr>
              <w:spacing w:line="440" w:lineRule="exact"/>
              <w:jc w:val="center"/>
              <w:rPr>
                <w:rFonts w:ascii="宋体" w:eastAsia="宋体" w:hAnsi="宋体" w:cs="宋体"/>
                <w:b/>
                <w:bCs/>
                <w:color w:val="000000"/>
                <w:kern w:val="0"/>
                <w:sz w:val="28"/>
                <w:szCs w:val="28"/>
              </w:rPr>
            </w:pPr>
          </w:p>
        </w:tc>
        <w:tc>
          <w:tcPr>
            <w:tcW w:w="1022"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207" w:type="dxa"/>
            <w:gridSpan w:val="2"/>
            <w:vAlign w:val="center"/>
          </w:tcPr>
          <w:p w:rsidR="00196208" w:rsidRDefault="00196208">
            <w:pPr>
              <w:spacing w:line="440" w:lineRule="exact"/>
              <w:jc w:val="center"/>
              <w:rPr>
                <w:rFonts w:ascii="宋体" w:eastAsia="宋体" w:hAnsi="宋体" w:cs="宋体"/>
                <w:color w:val="000000"/>
                <w:kern w:val="0"/>
                <w:sz w:val="28"/>
                <w:szCs w:val="28"/>
              </w:rPr>
            </w:pPr>
          </w:p>
        </w:tc>
        <w:tc>
          <w:tcPr>
            <w:tcW w:w="1101"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150"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053"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063" w:type="dxa"/>
            <w:gridSpan w:val="2"/>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424"/>
          <w:jc w:val="center"/>
        </w:trPr>
        <w:tc>
          <w:tcPr>
            <w:tcW w:w="713" w:type="dxa"/>
            <w:vMerge w:val="restart"/>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手动任务</w:t>
            </w:r>
          </w:p>
        </w:tc>
        <w:tc>
          <w:tcPr>
            <w:tcW w:w="1022" w:type="dxa"/>
            <w:vMerge w:val="restart"/>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圆</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柱</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得</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分</w:t>
            </w:r>
          </w:p>
        </w:tc>
        <w:tc>
          <w:tcPr>
            <w:tcW w:w="1207" w:type="dxa"/>
            <w:gridSpan w:val="2"/>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层数</w:t>
            </w:r>
          </w:p>
        </w:tc>
        <w:tc>
          <w:tcPr>
            <w:tcW w:w="1101" w:type="dxa"/>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分值</w:t>
            </w:r>
          </w:p>
        </w:tc>
        <w:tc>
          <w:tcPr>
            <w:tcW w:w="1150" w:type="dxa"/>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个数</w:t>
            </w:r>
          </w:p>
        </w:tc>
        <w:tc>
          <w:tcPr>
            <w:tcW w:w="2116" w:type="dxa"/>
            <w:gridSpan w:val="3"/>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得分</w:t>
            </w:r>
          </w:p>
        </w:tc>
        <w:tc>
          <w:tcPr>
            <w:tcW w:w="1213" w:type="dxa"/>
            <w:vAlign w:val="center"/>
          </w:tcPr>
          <w:p w:rsidR="00196208" w:rsidRDefault="003D6940">
            <w:pPr>
              <w:spacing w:line="440" w:lineRule="exac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r>
      <w:tr w:rsidR="00196208">
        <w:trPr>
          <w:trHeight w:val="440"/>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22"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207" w:type="dxa"/>
            <w:gridSpan w:val="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第一层</w:t>
            </w:r>
          </w:p>
        </w:tc>
        <w:tc>
          <w:tcPr>
            <w:tcW w:w="1101"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5</w:t>
            </w:r>
          </w:p>
        </w:tc>
        <w:tc>
          <w:tcPr>
            <w:tcW w:w="1150"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2116" w:type="dxa"/>
            <w:gridSpan w:val="3"/>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restart"/>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250"/>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22"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207" w:type="dxa"/>
            <w:gridSpan w:val="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第二层</w:t>
            </w:r>
          </w:p>
        </w:tc>
        <w:tc>
          <w:tcPr>
            <w:tcW w:w="1101"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10</w:t>
            </w:r>
          </w:p>
        </w:tc>
        <w:tc>
          <w:tcPr>
            <w:tcW w:w="1150"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2116" w:type="dxa"/>
            <w:gridSpan w:val="3"/>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223"/>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22"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207" w:type="dxa"/>
            <w:gridSpan w:val="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第三层</w:t>
            </w:r>
          </w:p>
        </w:tc>
        <w:tc>
          <w:tcPr>
            <w:tcW w:w="1101"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15</w:t>
            </w:r>
          </w:p>
        </w:tc>
        <w:tc>
          <w:tcPr>
            <w:tcW w:w="1150"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2116" w:type="dxa"/>
            <w:gridSpan w:val="3"/>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154"/>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22"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207" w:type="dxa"/>
            <w:gridSpan w:val="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第四层</w:t>
            </w:r>
          </w:p>
        </w:tc>
        <w:tc>
          <w:tcPr>
            <w:tcW w:w="1101"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20</w:t>
            </w:r>
          </w:p>
        </w:tc>
        <w:tc>
          <w:tcPr>
            <w:tcW w:w="1150"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2116" w:type="dxa"/>
            <w:gridSpan w:val="3"/>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849"/>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35" w:type="dxa"/>
            <w:gridSpan w:val="2"/>
            <w:vMerge w:val="restart"/>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方</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块</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得</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分</w:t>
            </w:r>
          </w:p>
        </w:tc>
        <w:tc>
          <w:tcPr>
            <w:tcW w:w="1194"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得分</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区域</w:t>
            </w:r>
          </w:p>
        </w:tc>
        <w:tc>
          <w:tcPr>
            <w:tcW w:w="1103"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方块</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个数</w:t>
            </w:r>
          </w:p>
        </w:tc>
        <w:tc>
          <w:tcPr>
            <w:tcW w:w="1148"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同色</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10</w:t>
            </w:r>
          </w:p>
        </w:tc>
        <w:tc>
          <w:tcPr>
            <w:tcW w:w="1062" w:type="dxa"/>
            <w:gridSpan w:val="2"/>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异色</w:t>
            </w:r>
          </w:p>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5</w:t>
            </w:r>
          </w:p>
        </w:tc>
        <w:tc>
          <w:tcPr>
            <w:tcW w:w="1054"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得分</w:t>
            </w:r>
          </w:p>
        </w:tc>
        <w:tc>
          <w:tcPr>
            <w:tcW w:w="1213"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小计</w:t>
            </w:r>
          </w:p>
        </w:tc>
      </w:tr>
      <w:tr w:rsidR="00196208">
        <w:trPr>
          <w:trHeight w:val="430"/>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35" w:type="dxa"/>
            <w:gridSpan w:val="2"/>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194"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区域</w:t>
            </w:r>
            <w:r>
              <w:rPr>
                <w:rFonts w:ascii="宋体" w:eastAsia="宋体" w:hAnsi="宋体" w:cs="宋体" w:hint="eastAsia"/>
                <w:color w:val="000000"/>
                <w:kern w:val="0"/>
                <w:sz w:val="28"/>
                <w:szCs w:val="28"/>
              </w:rPr>
              <w:t>1</w:t>
            </w:r>
          </w:p>
        </w:tc>
        <w:tc>
          <w:tcPr>
            <w:tcW w:w="1103"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148"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062" w:type="dxa"/>
            <w:gridSpan w:val="2"/>
            <w:vAlign w:val="center"/>
          </w:tcPr>
          <w:p w:rsidR="00196208" w:rsidRDefault="00196208">
            <w:pPr>
              <w:spacing w:line="440" w:lineRule="exact"/>
              <w:jc w:val="center"/>
              <w:rPr>
                <w:rFonts w:ascii="宋体" w:eastAsia="宋体" w:hAnsi="宋体" w:cs="宋体"/>
                <w:color w:val="000000"/>
                <w:kern w:val="0"/>
                <w:sz w:val="28"/>
                <w:szCs w:val="28"/>
              </w:rPr>
            </w:pPr>
          </w:p>
        </w:tc>
        <w:tc>
          <w:tcPr>
            <w:tcW w:w="1054"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restart"/>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280"/>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35" w:type="dxa"/>
            <w:gridSpan w:val="2"/>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194"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区域</w:t>
            </w:r>
            <w:r>
              <w:rPr>
                <w:rFonts w:ascii="宋体" w:eastAsia="宋体" w:hAnsi="宋体" w:cs="宋体" w:hint="eastAsia"/>
                <w:color w:val="000000"/>
                <w:kern w:val="0"/>
                <w:sz w:val="28"/>
                <w:szCs w:val="28"/>
              </w:rPr>
              <w:t>2</w:t>
            </w:r>
          </w:p>
        </w:tc>
        <w:tc>
          <w:tcPr>
            <w:tcW w:w="1103"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148"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062" w:type="dxa"/>
            <w:gridSpan w:val="2"/>
            <w:vAlign w:val="center"/>
          </w:tcPr>
          <w:p w:rsidR="00196208" w:rsidRDefault="00196208">
            <w:pPr>
              <w:spacing w:line="440" w:lineRule="exact"/>
              <w:jc w:val="center"/>
              <w:rPr>
                <w:rFonts w:ascii="宋体" w:eastAsia="宋体" w:hAnsi="宋体" w:cs="宋体"/>
                <w:color w:val="000000"/>
                <w:kern w:val="0"/>
                <w:sz w:val="28"/>
                <w:szCs w:val="28"/>
              </w:rPr>
            </w:pPr>
          </w:p>
        </w:tc>
        <w:tc>
          <w:tcPr>
            <w:tcW w:w="1054"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367"/>
          <w:jc w:val="center"/>
        </w:trPr>
        <w:tc>
          <w:tcPr>
            <w:tcW w:w="713" w:type="dxa"/>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035" w:type="dxa"/>
            <w:gridSpan w:val="2"/>
            <w:vMerge/>
            <w:vAlign w:val="center"/>
          </w:tcPr>
          <w:p w:rsidR="00196208" w:rsidRDefault="00196208">
            <w:pPr>
              <w:spacing w:line="440" w:lineRule="exact"/>
              <w:jc w:val="center"/>
              <w:rPr>
                <w:rFonts w:ascii="宋体" w:eastAsia="宋体" w:hAnsi="宋体" w:cs="宋体"/>
                <w:color w:val="000000"/>
                <w:kern w:val="0"/>
                <w:sz w:val="28"/>
                <w:szCs w:val="28"/>
              </w:rPr>
            </w:pPr>
          </w:p>
        </w:tc>
        <w:tc>
          <w:tcPr>
            <w:tcW w:w="1194" w:type="dxa"/>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区域</w:t>
            </w:r>
            <w:r>
              <w:rPr>
                <w:rFonts w:ascii="宋体" w:eastAsia="宋体" w:hAnsi="宋体" w:cs="宋体" w:hint="eastAsia"/>
                <w:color w:val="000000"/>
                <w:kern w:val="0"/>
                <w:sz w:val="28"/>
                <w:szCs w:val="28"/>
              </w:rPr>
              <w:t>3</w:t>
            </w:r>
          </w:p>
        </w:tc>
        <w:tc>
          <w:tcPr>
            <w:tcW w:w="1103"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148"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062" w:type="dxa"/>
            <w:gridSpan w:val="2"/>
            <w:vAlign w:val="center"/>
          </w:tcPr>
          <w:p w:rsidR="00196208" w:rsidRDefault="00196208">
            <w:pPr>
              <w:spacing w:line="440" w:lineRule="exact"/>
              <w:jc w:val="center"/>
              <w:rPr>
                <w:rFonts w:ascii="宋体" w:eastAsia="宋体" w:hAnsi="宋体" w:cs="宋体"/>
                <w:color w:val="000000"/>
                <w:kern w:val="0"/>
                <w:sz w:val="28"/>
                <w:szCs w:val="28"/>
              </w:rPr>
            </w:pPr>
          </w:p>
        </w:tc>
        <w:tc>
          <w:tcPr>
            <w:tcW w:w="1054" w:type="dxa"/>
            <w:vAlign w:val="center"/>
          </w:tcPr>
          <w:p w:rsidR="00196208" w:rsidRDefault="00196208">
            <w:pPr>
              <w:spacing w:line="440" w:lineRule="exact"/>
              <w:jc w:val="center"/>
              <w:rPr>
                <w:rFonts w:ascii="宋体" w:eastAsia="宋体" w:hAnsi="宋体" w:cs="宋体"/>
                <w:color w:val="000000"/>
                <w:kern w:val="0"/>
                <w:sz w:val="28"/>
                <w:szCs w:val="28"/>
              </w:rPr>
            </w:pPr>
          </w:p>
        </w:tc>
        <w:tc>
          <w:tcPr>
            <w:tcW w:w="1213" w:type="dxa"/>
            <w:vMerge/>
            <w:vAlign w:val="center"/>
          </w:tcPr>
          <w:p w:rsidR="00196208" w:rsidRDefault="00196208">
            <w:pPr>
              <w:spacing w:line="440" w:lineRule="exact"/>
              <w:jc w:val="center"/>
              <w:rPr>
                <w:rFonts w:ascii="宋体" w:eastAsia="宋体" w:hAnsi="宋体" w:cs="宋体"/>
                <w:color w:val="000000"/>
                <w:kern w:val="0"/>
                <w:sz w:val="28"/>
                <w:szCs w:val="28"/>
              </w:rPr>
            </w:pPr>
          </w:p>
        </w:tc>
      </w:tr>
      <w:tr w:rsidR="00196208">
        <w:trPr>
          <w:trHeight w:val="663"/>
          <w:jc w:val="center"/>
        </w:trPr>
        <w:tc>
          <w:tcPr>
            <w:tcW w:w="7309" w:type="dxa"/>
            <w:gridSpan w:val="9"/>
            <w:vAlign w:val="center"/>
          </w:tcPr>
          <w:p w:rsidR="00196208" w:rsidRDefault="003D6940">
            <w:pPr>
              <w:spacing w:line="44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总分</w:t>
            </w:r>
          </w:p>
        </w:tc>
        <w:tc>
          <w:tcPr>
            <w:tcW w:w="1213" w:type="dxa"/>
            <w:vAlign w:val="center"/>
          </w:tcPr>
          <w:p w:rsidR="00196208" w:rsidRDefault="00196208">
            <w:pPr>
              <w:spacing w:line="440" w:lineRule="exact"/>
              <w:jc w:val="center"/>
              <w:rPr>
                <w:rFonts w:ascii="宋体" w:eastAsia="宋体" w:hAnsi="宋体" w:cs="宋体"/>
                <w:color w:val="000000"/>
                <w:kern w:val="0"/>
                <w:sz w:val="28"/>
                <w:szCs w:val="28"/>
              </w:rPr>
            </w:pPr>
          </w:p>
        </w:tc>
      </w:tr>
    </w:tbl>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3D6940">
      <w:pPr>
        <w:spacing w:line="440" w:lineRule="exact"/>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选手签字：</w:t>
      </w:r>
      <w:r>
        <w:rPr>
          <w:rFonts w:ascii="宋体" w:eastAsia="宋体" w:hAnsi="宋体" w:cs="宋体" w:hint="eastAsia"/>
          <w:color w:val="000000"/>
          <w:kern w:val="0"/>
          <w:sz w:val="28"/>
          <w:szCs w:val="28"/>
          <w:u w:val="single"/>
        </w:rPr>
        <w:t xml:space="preserve">                  </w:t>
      </w:r>
    </w:p>
    <w:p w:rsidR="00196208" w:rsidRDefault="00196208">
      <w:pPr>
        <w:spacing w:line="440" w:lineRule="exact"/>
        <w:rPr>
          <w:rFonts w:ascii="宋体" w:eastAsia="宋体" w:hAnsi="宋体" w:cs="宋体"/>
          <w:color w:val="000000"/>
          <w:kern w:val="0"/>
          <w:sz w:val="28"/>
          <w:szCs w:val="28"/>
        </w:rPr>
      </w:pPr>
    </w:p>
    <w:p w:rsidR="00196208" w:rsidRDefault="00196208">
      <w:pPr>
        <w:spacing w:line="440" w:lineRule="exact"/>
        <w:rPr>
          <w:rFonts w:ascii="宋体" w:eastAsia="宋体" w:hAnsi="宋体" w:cs="宋体"/>
          <w:color w:val="000000"/>
          <w:kern w:val="0"/>
          <w:sz w:val="28"/>
          <w:szCs w:val="28"/>
        </w:rPr>
      </w:pPr>
    </w:p>
    <w:p w:rsidR="00196208" w:rsidRDefault="003D6940">
      <w:pPr>
        <w:spacing w:line="440" w:lineRule="exact"/>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rPr>
        <w:t>裁判员签字：</w:t>
      </w:r>
      <w:r>
        <w:rPr>
          <w:rFonts w:ascii="宋体" w:eastAsia="宋体" w:hAnsi="宋体" w:cs="宋体" w:hint="eastAsia"/>
          <w:color w:val="000000"/>
          <w:kern w:val="0"/>
          <w:sz w:val="28"/>
          <w:szCs w:val="28"/>
          <w:u w:val="single"/>
        </w:rPr>
        <w:t xml:space="preserve">                </w:t>
      </w:r>
    </w:p>
    <w:p w:rsidR="00196208" w:rsidRDefault="00196208">
      <w:pPr>
        <w:spacing w:line="440" w:lineRule="exact"/>
        <w:rPr>
          <w:rFonts w:ascii="宋体" w:eastAsia="宋体" w:hAnsi="宋体" w:cs="宋体"/>
          <w:color w:val="000000"/>
          <w:kern w:val="0"/>
          <w:sz w:val="28"/>
          <w:szCs w:val="28"/>
        </w:rPr>
      </w:pPr>
    </w:p>
    <w:sectPr w:rsidR="0019620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40" w:rsidRDefault="003D6940" w:rsidP="00782F18">
      <w:r>
        <w:separator/>
      </w:r>
    </w:p>
  </w:endnote>
  <w:endnote w:type="continuationSeparator" w:id="0">
    <w:p w:rsidR="003D6940" w:rsidRDefault="003D6940" w:rsidP="0078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k黱....">
    <w:altName w:val="宋体"/>
    <w:charset w:val="86"/>
    <w:family w:val="roman"/>
    <w:pitch w:val="default"/>
    <w:sig w:usb0="00000000" w:usb1="00000000" w:usb2="00000010" w:usb3="00000000" w:csb0="00040000" w:csb1="00000000"/>
  </w:font>
  <w:font w:name="思源黑体 CN Regular">
    <w:altName w:val="黑体"/>
    <w:charset w:val="86"/>
    <w:family w:val="swiss"/>
    <w:pitch w:val="default"/>
    <w:sig w:usb0="00000000" w:usb1="00000000" w:usb2="00000016" w:usb3="00000000" w:csb0="000601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40" w:rsidRDefault="003D6940" w:rsidP="00782F18">
      <w:r>
        <w:separator/>
      </w:r>
    </w:p>
  </w:footnote>
  <w:footnote w:type="continuationSeparator" w:id="0">
    <w:p w:rsidR="003D6940" w:rsidRDefault="003D6940" w:rsidP="00782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F3753"/>
    <w:multiLevelType w:val="multilevel"/>
    <w:tmpl w:val="6DCF3753"/>
    <w:lvl w:ilvl="0">
      <w:start w:val="1"/>
      <w:numFmt w:val="japaneseCounting"/>
      <w:lvlText w:val="%1、"/>
      <w:lvlJc w:val="left"/>
      <w:pPr>
        <w:tabs>
          <w:tab w:val="left" w:pos="420"/>
        </w:tabs>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1ODRmYzMzYmNhMWYyMzNhZWU4ZTc4ZjVkNTVjZmYifQ=="/>
  </w:docVars>
  <w:rsids>
    <w:rsidRoot w:val="00695AAF"/>
    <w:rsid w:val="00196208"/>
    <w:rsid w:val="00300728"/>
    <w:rsid w:val="003D6940"/>
    <w:rsid w:val="00695AAF"/>
    <w:rsid w:val="00782F18"/>
    <w:rsid w:val="007F5C94"/>
    <w:rsid w:val="00865692"/>
    <w:rsid w:val="008A3095"/>
    <w:rsid w:val="00E60C62"/>
    <w:rsid w:val="034F0199"/>
    <w:rsid w:val="054A4350"/>
    <w:rsid w:val="05526700"/>
    <w:rsid w:val="05862F44"/>
    <w:rsid w:val="0B626F71"/>
    <w:rsid w:val="0D985C6D"/>
    <w:rsid w:val="11B46DA7"/>
    <w:rsid w:val="16C23E3D"/>
    <w:rsid w:val="16FB648E"/>
    <w:rsid w:val="18366AB4"/>
    <w:rsid w:val="1B5A1702"/>
    <w:rsid w:val="1BD6378F"/>
    <w:rsid w:val="1EE37143"/>
    <w:rsid w:val="21DB2010"/>
    <w:rsid w:val="263875E8"/>
    <w:rsid w:val="26B172D2"/>
    <w:rsid w:val="287F5728"/>
    <w:rsid w:val="28EA3406"/>
    <w:rsid w:val="2A736791"/>
    <w:rsid w:val="2B373B1E"/>
    <w:rsid w:val="2C484235"/>
    <w:rsid w:val="30107441"/>
    <w:rsid w:val="33603485"/>
    <w:rsid w:val="3415093E"/>
    <w:rsid w:val="365F76A0"/>
    <w:rsid w:val="37971BCD"/>
    <w:rsid w:val="3BD056AD"/>
    <w:rsid w:val="3D4548DB"/>
    <w:rsid w:val="407B59A7"/>
    <w:rsid w:val="417D0085"/>
    <w:rsid w:val="41AC44C7"/>
    <w:rsid w:val="44CC3C64"/>
    <w:rsid w:val="48F4684A"/>
    <w:rsid w:val="4AE86DA0"/>
    <w:rsid w:val="4AFD326F"/>
    <w:rsid w:val="4BE55C7D"/>
    <w:rsid w:val="4CAE108D"/>
    <w:rsid w:val="4DC8287C"/>
    <w:rsid w:val="4E7520E4"/>
    <w:rsid w:val="521C68BA"/>
    <w:rsid w:val="524E3378"/>
    <w:rsid w:val="55AD03B6"/>
    <w:rsid w:val="55F251C5"/>
    <w:rsid w:val="56D7187D"/>
    <w:rsid w:val="57A46AA6"/>
    <w:rsid w:val="5A2A55E4"/>
    <w:rsid w:val="5A44753A"/>
    <w:rsid w:val="5C50666A"/>
    <w:rsid w:val="5D127005"/>
    <w:rsid w:val="5D431D2B"/>
    <w:rsid w:val="5D9407D9"/>
    <w:rsid w:val="5DF12513"/>
    <w:rsid w:val="60B83CBB"/>
    <w:rsid w:val="60B83D7C"/>
    <w:rsid w:val="65E333AB"/>
    <w:rsid w:val="694A383A"/>
    <w:rsid w:val="699911C9"/>
    <w:rsid w:val="69F5427C"/>
    <w:rsid w:val="6A707ED8"/>
    <w:rsid w:val="6AEC77C0"/>
    <w:rsid w:val="70281BC8"/>
    <w:rsid w:val="72797301"/>
    <w:rsid w:val="72D02E35"/>
    <w:rsid w:val="736C3DE0"/>
    <w:rsid w:val="7379521D"/>
    <w:rsid w:val="7631526C"/>
    <w:rsid w:val="764D738F"/>
    <w:rsid w:val="76D06798"/>
    <w:rsid w:val="78AF7034"/>
    <w:rsid w:val="7A9B68AB"/>
    <w:rsid w:val="7CFC55FB"/>
    <w:rsid w:val="7E67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F6F1CD-297A-4A03-8510-46376169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微软雅黑" w:eastAsia="微软雅黑" w:hAnsi="微软雅黑" w:cs="微软雅黑"/>
      <w:kern w:val="0"/>
      <w:szCs w:val="21"/>
      <w:lang w:val="zh-CN" w:bidi="zh-CN"/>
    </w:r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qFormat/>
    <w:pPr>
      <w:autoSpaceDE w:val="0"/>
      <w:autoSpaceDN w:val="0"/>
      <w:snapToGrid w:val="0"/>
      <w:spacing w:before="240" w:after="60" w:line="312" w:lineRule="auto"/>
      <w:ind w:firstLine="624"/>
      <w:jc w:val="center"/>
      <w:outlineLvl w:val="1"/>
    </w:pPr>
    <w:rPr>
      <w:rFonts w:ascii="Cambria" w:hAnsi="Cambria"/>
      <w:b/>
      <w:bCs/>
      <w:snapToGrid w:val="0"/>
      <w:kern w:val="28"/>
      <w:sz w:val="32"/>
      <w:szCs w:val="32"/>
    </w:rPr>
  </w:style>
  <w:style w:type="paragraph" w:styleId="a8">
    <w:name w:val="Normal (Web)"/>
    <w:basedOn w:val="a"/>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宋体k黱...." w:eastAsia="宋体k黱...." w:hAnsiTheme="minorHAnsi" w:cs="宋体k黱...."/>
      <w:color w:val="000000"/>
      <w:sz w:val="24"/>
      <w:szCs w:val="24"/>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character" w:customStyle="1" w:styleId="Char1">
    <w:name w:val="页眉 Char"/>
    <w:basedOn w:val="a0"/>
    <w:link w:val="a6"/>
    <w:rPr>
      <w:rFonts w:asciiTheme="minorHAnsi" w:eastAsiaTheme="minorEastAsia" w:hAnsiTheme="minorHAnsi" w:cstheme="minorBidi"/>
      <w:kern w:val="2"/>
      <w:sz w:val="18"/>
      <w:szCs w:val="18"/>
    </w:rPr>
  </w:style>
  <w:style w:type="character" w:customStyle="1" w:styleId="Char0">
    <w:name w:val="页脚 Char"/>
    <w:basedOn w:val="a0"/>
    <w:link w:val="a5"/>
    <w:rPr>
      <w:rFonts w:asciiTheme="minorHAnsi" w:eastAsiaTheme="minorEastAsia" w:hAnsiTheme="minorHAnsi" w:cstheme="minorBidi"/>
      <w:kern w:val="2"/>
      <w:sz w:val="18"/>
      <w:szCs w:val="18"/>
    </w:rPr>
  </w:style>
  <w:style w:type="paragraph" w:styleId="aa">
    <w:name w:val="List Paragraph"/>
    <w:basedOn w:val="a"/>
    <w:uiPriority w:val="99"/>
    <w:qFormat/>
    <w:pPr>
      <w:widowControl/>
      <w:spacing w:before="120" w:after="240"/>
      <w:ind w:firstLineChars="200" w:firstLine="420"/>
    </w:pPr>
    <w:rPr>
      <w:sz w:val="22"/>
      <w:lang w:eastAsia="en-US"/>
    </w:rPr>
  </w:style>
  <w:style w:type="paragraph" w:customStyle="1" w:styleId="ab">
    <w:name w:val="普通正文"/>
    <w:basedOn w:val="a"/>
    <w:qFormat/>
    <w:pPr>
      <w:ind w:firstLine="471"/>
    </w:pPr>
    <w:rPr>
      <w:rFonts w:ascii="思源黑体 CN Regular" w:eastAsia="思源黑体 CN Regular" w:hAnsi="思源黑体 CN Regular" w:cs="微软雅黑"/>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346</Words>
  <Characters>1976</Characters>
  <Application>Microsoft Office Word</Application>
  <DocSecurity>0</DocSecurity>
  <Lines>16</Lines>
  <Paragraphs>4</Paragraphs>
  <ScaleCrop>false</ScaleCrop>
  <Company>ab</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gxl</cp:lastModifiedBy>
  <cp:revision>4</cp:revision>
  <cp:lastPrinted>2023-09-06T02:44:00Z</cp:lastPrinted>
  <dcterms:created xsi:type="dcterms:W3CDTF">2023-09-07T09:24:00Z</dcterms:created>
  <dcterms:modified xsi:type="dcterms:W3CDTF">2023-09-13T08:06:00Z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E3DDD3DD98784D79A18F344FA26A82A1_13</vt:lpwstr>
  </property>
</Properties>
</file>