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智能机器人项目B类江苏省活动任务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修订说明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（2024年1月17日）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领航杯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江苏省中小学生信息素养提升实践活动已发布“智能机器人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对其中以下几点进行修订：</w:t>
      </w:r>
    </w:p>
    <w:p>
      <w:pPr>
        <w:pStyle w:val="1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场地示意图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进行修订。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具体为：打印图纸中去掉了上、下的两行文字说明；放置区、码垛区内的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标识圆圈尺寸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修订为内径为60mm；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中学组码垛区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添加了A/B/C标识。</w:t>
      </w:r>
    </w:p>
    <w:p>
      <w:pPr>
        <w:pStyle w:val="1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小学组、中学组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三、场地及物品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（三）任务“物品”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”描述下均添加了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：任务“物品”初始与得分状态必须正立摆放，如图2所示。</w:t>
      </w:r>
    </w:p>
    <w:p>
      <w:pPr>
        <w:pStyle w:val="1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中学组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四、任务描述——（四）初中组——挑战任务1和（五）高中组——挑战任务1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描述下将“最终，2个机器人分别回到各自起返区。”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修订为：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最终，2个机器人分别回到各自起返区（码垛的机器人也可以返回结束区）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中学组规则记分表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初中组和高中组</w:t>
      </w:r>
      <w:r>
        <w:rPr>
          <w:rFonts w:hint="eastAsia" w:ascii="仿宋_GB2312" w:hAnsi="仿宋_GB2312" w:eastAsia="仿宋_GB2312" w:cs="仿宋_GB2312"/>
          <w:sz w:val="32"/>
          <w:szCs w:val="32"/>
        </w:rPr>
        <w:t>挑战任务1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中“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机器人部分处于起返区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”、“机器人完全处于起返区内”的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描述分别修订为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：机器人部分处于起返区内（码垛的机器人也可处于结束区）、机器人完全处于起返区内（码垛的机器人也可处于结束区）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8"/>
        <w:numPr>
          <w:numId w:val="0"/>
        </w:numPr>
        <w:spacing w:line="324" w:lineRule="auto"/>
        <w:ind w:leftChars="-10" w:firstLine="2521" w:firstLineChars="9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场地示意图（小学组）</w:t>
      </w:r>
    </w:p>
    <w:p>
      <w:pPr>
        <w:spacing w:line="324" w:lineRule="auto"/>
        <w:jc w:val="center"/>
      </w:pPr>
      <w:r>
        <w:drawing>
          <wp:inline distT="0" distB="0" distL="0" distR="0">
            <wp:extent cx="4499610" cy="3661410"/>
            <wp:effectExtent l="0" t="0" r="15240" b="15240"/>
            <wp:docPr id="1849700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00499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8"/>
        <w:numPr>
          <w:numId w:val="0"/>
        </w:numPr>
        <w:spacing w:line="324" w:lineRule="auto"/>
        <w:ind w:leftChars="-10" w:firstLine="2521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场地示意图（中学组）</w:t>
      </w:r>
    </w:p>
    <w:p>
      <w:pPr>
        <w:spacing w:line="324" w:lineRule="auto"/>
        <w:jc w:val="center"/>
        <w:rPr>
          <w:rFonts w:hint="eastAsia"/>
        </w:rPr>
      </w:pPr>
      <w:r>
        <w:drawing>
          <wp:inline distT="0" distB="0" distL="0" distR="0">
            <wp:extent cx="4499610" cy="3661410"/>
            <wp:effectExtent l="0" t="0" r="0" b="0"/>
            <wp:docPr id="9848470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4704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2763419b-fdf3-42f0-b9a4-6aeaeb416d1a"/>
  </w:docVars>
  <w:rsids>
    <w:rsidRoot w:val="00D15C60"/>
    <w:rsid w:val="005071C9"/>
    <w:rsid w:val="00B60E54"/>
    <w:rsid w:val="00D15C60"/>
    <w:rsid w:val="00DF2B30"/>
    <w:rsid w:val="04675A50"/>
    <w:rsid w:val="04A01318"/>
    <w:rsid w:val="0D387F9E"/>
    <w:rsid w:val="0FF74704"/>
    <w:rsid w:val="130A061A"/>
    <w:rsid w:val="13925C08"/>
    <w:rsid w:val="13F8148C"/>
    <w:rsid w:val="163D0D06"/>
    <w:rsid w:val="18D56FD4"/>
    <w:rsid w:val="1C9C41A4"/>
    <w:rsid w:val="1CA26EA9"/>
    <w:rsid w:val="1DD25EC9"/>
    <w:rsid w:val="226F4313"/>
    <w:rsid w:val="24A438C3"/>
    <w:rsid w:val="26B5091A"/>
    <w:rsid w:val="28C93326"/>
    <w:rsid w:val="2B8866F5"/>
    <w:rsid w:val="2C4464F3"/>
    <w:rsid w:val="2D1302BF"/>
    <w:rsid w:val="2DC428C2"/>
    <w:rsid w:val="2FC02AE9"/>
    <w:rsid w:val="30613E51"/>
    <w:rsid w:val="350F3301"/>
    <w:rsid w:val="363870F0"/>
    <w:rsid w:val="39B7382F"/>
    <w:rsid w:val="3FDE5539"/>
    <w:rsid w:val="41154F93"/>
    <w:rsid w:val="43DD305D"/>
    <w:rsid w:val="47D66741"/>
    <w:rsid w:val="490948F4"/>
    <w:rsid w:val="49C8030C"/>
    <w:rsid w:val="51E913C5"/>
    <w:rsid w:val="532A5B93"/>
    <w:rsid w:val="5388174A"/>
    <w:rsid w:val="562768A9"/>
    <w:rsid w:val="574F7976"/>
    <w:rsid w:val="577055F0"/>
    <w:rsid w:val="595C281E"/>
    <w:rsid w:val="5C86208C"/>
    <w:rsid w:val="5F0C25F1"/>
    <w:rsid w:val="5FC42FB8"/>
    <w:rsid w:val="61C777A9"/>
    <w:rsid w:val="623B574A"/>
    <w:rsid w:val="6265500E"/>
    <w:rsid w:val="62981606"/>
    <w:rsid w:val="62D96C3F"/>
    <w:rsid w:val="649C7F73"/>
    <w:rsid w:val="698F00A6"/>
    <w:rsid w:val="6A06104C"/>
    <w:rsid w:val="6B416621"/>
    <w:rsid w:val="6DCE5641"/>
    <w:rsid w:val="74D01DF4"/>
    <w:rsid w:val="75531CD2"/>
    <w:rsid w:val="76850604"/>
    <w:rsid w:val="77302EC9"/>
    <w:rsid w:val="79052133"/>
    <w:rsid w:val="790E6E72"/>
    <w:rsid w:val="79A656C4"/>
    <w:rsid w:val="7A9E283F"/>
    <w:rsid w:val="7BB7631A"/>
    <w:rsid w:val="7D553721"/>
    <w:rsid w:val="7D7A477B"/>
    <w:rsid w:val="7F7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3 字符"/>
    <w:basedOn w:val="15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标题 4 字符"/>
    <w:basedOn w:val="15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3">
    <w:name w:val="标题 5 字符"/>
    <w:basedOn w:val="15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4">
    <w:name w:val="标题 6 字符"/>
    <w:basedOn w:val="15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7 字符"/>
    <w:basedOn w:val="15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5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Subtle Emphasis"/>
    <w:basedOn w:val="1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Intense Emphasis"/>
    <w:basedOn w:val="15"/>
    <w:qFormat/>
    <w:uiPriority w:val="21"/>
    <w:rPr>
      <w:i/>
      <w:iCs/>
      <w:color w:val="2F5597" w:themeColor="accent1" w:themeShade="BF"/>
    </w:rPr>
  </w:style>
  <w:style w:type="character" w:customStyle="1" w:styleId="37">
    <w:name w:val="Subtle Reference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9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spacing w:before="240" w:after="0"/>
      <w:outlineLvl w:val="9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477</Characters>
  <Lines>2</Lines>
  <Paragraphs>1</Paragraphs>
  <TotalTime>1</TotalTime>
  <ScaleCrop>false</ScaleCrop>
  <LinksUpToDate>false</LinksUpToDate>
  <CharactersWithSpaces>477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2024-01-17T03:18:00Z</dcterms:created>
  <dc:creator>宝驹 张</dc:creator>
  <cp:lastModifiedBy>沈源</cp:lastModifiedBy>
  <dcterms:modified xsi:type="dcterms:W3CDTF">2024-01-17T06:29:32Z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3849C5BF7C1A4201B536F43B4825E861_13</vt:lpwstr>
  </property>
</Properties>
</file>