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default" w:eastAsia="方正小标宋简体" w:cs="Times New Roman"/>
          <w:bCs/>
          <w:snapToGrid/>
          <w:color w:val="auto"/>
          <w:kern w:val="2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</w:rPr>
        <w:t>2024年“领航杯”江苏省中小学生信息素养提升实践活动</w:t>
      </w:r>
      <w:r>
        <w:rPr>
          <w:rFonts w:hint="eastAsia" w:eastAsia="方正小标宋简体" w:cs="Times New Roman"/>
          <w:bCs/>
          <w:snapToGrid/>
          <w:color w:val="auto"/>
          <w:kern w:val="2"/>
          <w:sz w:val="44"/>
          <w:szCs w:val="44"/>
          <w:lang w:val="en-US" w:eastAsia="zh-CN"/>
        </w:rPr>
        <w:t>乐高FLL少儿探索科创活动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</w:rPr>
        <w:t>任务书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活动主题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活动以“匠心艺启”为主题，大家将一同探索、思考和呈现艺术在创新和变革各行各业中的力量。鼓励同学们用创意的眼光审视艺术，用创新的思维改变艺术，将艺术和科学，技术，数学，工程等方向结合。通过使用科技手段，让艺术寻求更深入的表达、更广泛的影响。同学们不仅能够学习到如何运用创新科技，将传统艺术进行提升和拓展，还能够培养创造性思维、团队协作以及对艺术与科技的深刻理解。团队的创意和努力将为观众带来全新的艺术体验，为社会带来艺术与科技融合的启示，推动文化创新与传承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</w:t>
      </w: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内容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本年度活动主题，团队使用乐高积木合力设计和制作一个智能模型场景作品，该场景需将艺术结合科学与技术手段，更加多元化、全面化地展示艺术爱好，为更多的观众创造身临其境的观感。同时团队需撰写科研报告，记录工程设计过程，并绘制团队海报共同配合进行项目展示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项目指导手册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（https://education.lego.com/zh-cn/competitions）查看</w:t>
      </w:r>
      <w:bookmarkStart w:id="0" w:name="OLE_LINK5"/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规则以及项目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详细说明。</w:t>
      </w:r>
      <w:bookmarkEnd w:id="0"/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Theme="minorEastAsia" w:hAnsiTheme="minorEastAsia" w:eastAsiaTheme="minorEastAsia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四、作品提交材料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提交材料及要求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创新项目作品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创新项目作品由乐高积木设计与制作，平面尺寸不超过94*47.2厘米，结合彩色场地图纸见下图，使用可编程电子控制器，搭配多种传感器，马达等，清晰生动的阐述团队所研讨的问题以及解决方案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团队展示海报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cs="Cambria" w:asciiTheme="minorEastAsia" w:hAnsiTheme="minorEastAsia" w:eastAsiaTheme="minorEastAsia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团队展示海报需描绘作品</w:t>
      </w:r>
      <w:bookmarkStart w:id="1" w:name="OLE_LINK1"/>
      <w:r>
        <w:rPr>
          <w:rFonts w:hint="eastAsia" w:ascii="仿宋_GB2312" w:hAnsi="仿宋_GB2312" w:eastAsia="仿宋_GB2312" w:cs="仿宋_GB2312"/>
          <w:sz w:val="32"/>
          <w:szCs w:val="32"/>
        </w:rPr>
        <w:t>创</w:t>
      </w:r>
      <w:bookmarkEnd w:id="1"/>
      <w:bookmarkStart w:id="2" w:name="OLE_LINK2"/>
      <w:r>
        <w:rPr>
          <w:rFonts w:hint="eastAsia" w:ascii="仿宋_GB2312" w:hAnsi="仿宋_GB2312" w:eastAsia="仿宋_GB2312" w:cs="仿宋_GB2312"/>
          <w:sz w:val="32"/>
          <w:szCs w:val="32"/>
        </w:rPr>
        <w:t>新设计思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路和项目研究成果，展示团队合作与核心理念，尺寸规格为88*123厘米。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团队演示视频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对设计制作的智能模型展示作品进行展示介绍和操作演示，介绍各自分工及作品搭建、编程思路，4位队员均需参与介绍。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4.创新作品项目科研报告（工程笔记本）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通过文字、图片等形式记录作品的工程设计流程，探究问题及解决办法。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）制作要求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cs="SimSong Bold" w:asciiTheme="minorEastAsia" w:hAnsiTheme="minorEastAsia" w:eastAsiaTheme="minorEastAsia"/>
          <w:sz w:val="28"/>
          <w:szCs w:val="28"/>
          <w:lang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队伍应独立设计并创作作品，指导教师可以给予适当的启发和技术指导，可以帮助拍摄视频和照片等辅助性工作，但不能直接动手帮助学生完成作品制作。作品与场地画面有关联，编程逻辑恰当不生硬，围绕团队所探究的核心问题展开。作品制作所需的设备及器材（场地图纸、机器人、计算机/平板电脑及程序软件等）由学生自备。</w:t>
      </w:r>
      <w:bookmarkStart w:id="3" w:name="_GoBack"/>
      <w:bookmarkEnd w:id="3"/>
    </w:p>
    <w:sectPr>
      <w:headerReference r:id="rId4" w:type="first"/>
      <w:footerReference r:id="rId6" w:type="first"/>
      <w:headerReference r:id="rId3" w:type="default"/>
      <w:footerReference r:id="rId5" w:type="default"/>
      <w:pgSz w:w="11900" w:h="16840"/>
      <w:pgMar w:top="2098" w:right="1531" w:bottom="1701" w:left="1531" w:header="851" w:footer="992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imSong Bol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DE478F"/>
    <w:multiLevelType w:val="singleLevel"/>
    <w:tmpl w:val="66DE478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1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MDlhZDNiODZmYzU0ZmUyMGRkZjM0ZmM0MzkxMDcifQ=="/>
    <w:docVar w:name="KSO_WPS_MARK_KEY" w:val="d29a2580-f02b-42f7-961e-cd2494e8d3a3"/>
  </w:docVars>
  <w:rsids>
    <w:rsidRoot w:val="0083126B"/>
    <w:rsid w:val="00005D3D"/>
    <w:rsid w:val="00077260"/>
    <w:rsid w:val="00081E9B"/>
    <w:rsid w:val="001218B7"/>
    <w:rsid w:val="002E2D0D"/>
    <w:rsid w:val="00304870"/>
    <w:rsid w:val="003773FB"/>
    <w:rsid w:val="003840C9"/>
    <w:rsid w:val="003C1DE7"/>
    <w:rsid w:val="003C22B3"/>
    <w:rsid w:val="00401231"/>
    <w:rsid w:val="004D57F7"/>
    <w:rsid w:val="00501F3C"/>
    <w:rsid w:val="00583F86"/>
    <w:rsid w:val="00670824"/>
    <w:rsid w:val="006A7FF2"/>
    <w:rsid w:val="006B5DBE"/>
    <w:rsid w:val="006C0810"/>
    <w:rsid w:val="007A71A2"/>
    <w:rsid w:val="00805B18"/>
    <w:rsid w:val="00811A2C"/>
    <w:rsid w:val="00813022"/>
    <w:rsid w:val="0083126B"/>
    <w:rsid w:val="00854940"/>
    <w:rsid w:val="0085648E"/>
    <w:rsid w:val="00895206"/>
    <w:rsid w:val="008E592B"/>
    <w:rsid w:val="008F5A07"/>
    <w:rsid w:val="00906194"/>
    <w:rsid w:val="00952B3E"/>
    <w:rsid w:val="00975E93"/>
    <w:rsid w:val="00A2023B"/>
    <w:rsid w:val="00AA7638"/>
    <w:rsid w:val="00B01E9D"/>
    <w:rsid w:val="00B45FC9"/>
    <w:rsid w:val="00BB176F"/>
    <w:rsid w:val="00BB34F6"/>
    <w:rsid w:val="00C13577"/>
    <w:rsid w:val="00C44347"/>
    <w:rsid w:val="00C87BD8"/>
    <w:rsid w:val="00D24506"/>
    <w:rsid w:val="00D753B4"/>
    <w:rsid w:val="00DE7011"/>
    <w:rsid w:val="00E3614E"/>
    <w:rsid w:val="00E44187"/>
    <w:rsid w:val="00E75ADC"/>
    <w:rsid w:val="00FE4997"/>
    <w:rsid w:val="14E15420"/>
    <w:rsid w:val="215B1C5C"/>
    <w:rsid w:val="3CFA5171"/>
    <w:rsid w:val="56AA6C8B"/>
    <w:rsid w:val="6911683F"/>
    <w:rsid w:val="6B781D44"/>
    <w:rsid w:val="6DA739C2"/>
    <w:rsid w:val="6F524164"/>
    <w:rsid w:val="7802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Inden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640"/>
      <w:jc w:val="both"/>
    </w:pPr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foot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Times New Roman" w:hAnsi="Times New Roman" w:eastAsia="Times New Roman" w:cs="Times New Roman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/>
    </w:pPr>
    <w:rPr>
      <w:rFonts w:ascii="宋体" w:hAnsi="宋体" w:eastAsia="宋体" w:cs="宋体"/>
      <w:lang w:eastAsia="zh-CN"/>
    </w:rPr>
  </w:style>
  <w:style w:type="character" w:styleId="8">
    <w:name w:val="Hyperlink"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1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862</Words>
  <Characters>924</Characters>
  <Lines>57</Lines>
  <Paragraphs>16</Paragraphs>
  <TotalTime>0</TotalTime>
  <ScaleCrop>false</ScaleCrop>
  <LinksUpToDate>false</LinksUpToDate>
  <CharactersWithSpaces>924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2023-12-27T02:16:00Z</dcterms:created>
  <dc:creator>沈源</dc:creator>
  <cp:lastModifiedBy>沈源</cp:lastModifiedBy>
  <dcterms:modified xsi:type="dcterms:W3CDTF">2024-01-03T06:13:52Z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1C3421F66C5A481893293538EC7C9A8A</vt:lpwstr>
  </property>
</Properties>
</file>