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val="0"/>
        <w:wordWrap/>
        <w:overflowPunct/>
        <w:topLinePunct w:val="0"/>
        <w:autoSpaceDE w:val="0"/>
        <w:autoSpaceDN w:val="0"/>
        <w:bidi w:val="0"/>
        <w:adjustRightInd w:val="0"/>
        <w:snapToGrid w:val="0"/>
        <w:spacing w:before="153" w:line="560" w:lineRule="exact"/>
        <w:jc w:val="center"/>
        <w:textAlignment w:val="baseline"/>
        <w:rPr>
          <w:rFonts w:hint="eastAsia" w:ascii="黑体" w:hAnsi="黑体" w:eastAsia="黑体" w:cs="黑体"/>
          <w:b w:val="0"/>
          <w:bCs w:val="0"/>
          <w:color w:val="auto"/>
          <w:spacing w:val="8"/>
          <w:sz w:val="56"/>
          <w:szCs w:val="56"/>
          <w:lang w:val="en-US" w:eastAsia="zh-CN"/>
        </w:rPr>
      </w:pPr>
      <w:r>
        <w:rPr>
          <w:rFonts w:hint="eastAsia" w:ascii="黑体" w:hAnsi="黑体" w:eastAsia="黑体" w:cs="黑体"/>
          <w:b w:val="0"/>
          <w:bCs w:val="0"/>
          <w:color w:val="auto"/>
          <w:spacing w:val="8"/>
          <w:sz w:val="56"/>
          <w:szCs w:val="56"/>
          <w:lang w:val="en-US" w:eastAsia="zh-CN"/>
        </w:rPr>
        <w:t>2024年“领航杯”江苏省中小学生信息素养提升实践活动</w:t>
      </w:r>
    </w:p>
    <w:p>
      <w:pPr>
        <w:keepNext w:val="0"/>
        <w:keepLines w:val="0"/>
        <w:pageBreakBefore w:val="0"/>
        <w:widowControl/>
        <w:kinsoku w:val="0"/>
        <w:wordWrap/>
        <w:overflowPunct/>
        <w:topLinePunct w:val="0"/>
        <w:autoSpaceDE w:val="0"/>
        <w:autoSpaceDN w:val="0"/>
        <w:bidi w:val="0"/>
        <w:adjustRightInd w:val="0"/>
        <w:snapToGrid w:val="0"/>
        <w:spacing w:before="153" w:line="560" w:lineRule="exact"/>
        <w:jc w:val="center"/>
        <w:textAlignment w:val="baseline"/>
        <w:rPr>
          <w:rFonts w:hint="eastAsia" w:ascii="黑体" w:hAnsi="黑体" w:eastAsia="黑体" w:cs="黑体"/>
          <w:b w:val="0"/>
          <w:bCs w:val="0"/>
          <w:color w:val="auto"/>
          <w:spacing w:val="8"/>
          <w:sz w:val="48"/>
          <w:szCs w:val="48"/>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153" w:line="560" w:lineRule="exact"/>
        <w:jc w:val="center"/>
        <w:textAlignment w:val="baseline"/>
        <w:rPr>
          <w:rFonts w:hint="eastAsia" w:ascii="仿宋" w:hAnsi="仿宋" w:eastAsia="仿宋" w:cs="仿宋"/>
          <w:b w:val="0"/>
          <w:bCs w:val="0"/>
          <w:color w:val="auto"/>
          <w:sz w:val="47"/>
          <w:szCs w:val="47"/>
          <w:lang w:val="en-US"/>
        </w:rPr>
      </w:pPr>
      <w:r>
        <w:rPr>
          <w:rFonts w:hint="eastAsia" w:ascii="黑体" w:hAnsi="黑体" w:eastAsia="黑体" w:cs="黑体"/>
          <w:b w:val="0"/>
          <w:bCs w:val="0"/>
          <w:color w:val="auto"/>
          <w:spacing w:val="8"/>
          <w:sz w:val="48"/>
          <w:szCs w:val="48"/>
          <w:lang w:val="en-US" w:eastAsia="zh-CN"/>
        </w:rPr>
        <w:t>智能机器人—极限冰壶挑战赛</w:t>
      </w:r>
    </w:p>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仿宋" w:hAnsi="仿宋" w:eastAsia="仿宋" w:cs="仿宋"/>
          <w:color w:val="auto"/>
          <w:sz w:val="21"/>
        </w:rPr>
      </w:pPr>
    </w:p>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仿宋" w:hAnsi="仿宋" w:eastAsia="仿宋" w:cs="仿宋"/>
          <w:color w:val="auto"/>
          <w:sz w:val="21"/>
        </w:rPr>
      </w:pPr>
    </w:p>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仿宋" w:hAnsi="仿宋" w:eastAsia="仿宋" w:cs="仿宋"/>
          <w:color w:val="auto"/>
          <w:sz w:val="21"/>
        </w:rPr>
      </w:pPr>
    </w:p>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仿宋" w:hAnsi="仿宋" w:eastAsia="仿宋" w:cs="仿宋"/>
          <w:color w:val="auto"/>
          <w:sz w:val="21"/>
        </w:rPr>
      </w:pPr>
    </w:p>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仿宋" w:hAnsi="仿宋" w:eastAsia="仿宋" w:cs="仿宋"/>
          <w:color w:val="auto"/>
          <w:sz w:val="72"/>
          <w:szCs w:val="72"/>
        </w:rPr>
      </w:pPr>
    </w:p>
    <w:p>
      <w:pPr>
        <w:spacing w:before="21" w:line="210" w:lineRule="auto"/>
        <w:ind w:left="20"/>
        <w:jc w:val="center"/>
        <w:rPr>
          <w:rFonts w:hint="eastAsia" w:ascii="黑体" w:hAnsi="黑体" w:eastAsia="黑体" w:cs="黑体"/>
          <w:b w:val="0"/>
          <w:bCs w:val="0"/>
          <w:spacing w:val="87"/>
          <w:sz w:val="72"/>
          <w:szCs w:val="72"/>
        </w:rPr>
      </w:pPr>
      <w:r>
        <w:rPr>
          <w:rFonts w:hint="eastAsia" w:ascii="黑体" w:hAnsi="黑体" w:eastAsia="黑体" w:cs="黑体"/>
          <w:b w:val="0"/>
          <w:bCs w:val="0"/>
          <w:spacing w:val="87"/>
          <w:sz w:val="72"/>
          <w:szCs w:val="72"/>
        </w:rPr>
        <w:t>规</w:t>
      </w:r>
    </w:p>
    <w:p>
      <w:pPr>
        <w:spacing w:before="21" w:line="210" w:lineRule="auto"/>
        <w:ind w:left="20"/>
        <w:jc w:val="center"/>
        <w:rPr>
          <w:rFonts w:hint="eastAsia" w:ascii="黑体" w:hAnsi="黑体" w:eastAsia="黑体" w:cs="黑体"/>
          <w:b w:val="0"/>
          <w:bCs w:val="0"/>
          <w:spacing w:val="87"/>
          <w:sz w:val="72"/>
          <w:szCs w:val="72"/>
        </w:rPr>
      </w:pPr>
    </w:p>
    <w:p>
      <w:pPr>
        <w:spacing w:before="21" w:line="210" w:lineRule="auto"/>
        <w:ind w:left="20"/>
        <w:jc w:val="center"/>
        <w:rPr>
          <w:rFonts w:hint="eastAsia" w:ascii="黑体" w:hAnsi="黑体" w:eastAsia="黑体" w:cs="黑体"/>
          <w:b w:val="0"/>
          <w:bCs w:val="0"/>
          <w:sz w:val="72"/>
          <w:szCs w:val="72"/>
        </w:rPr>
      </w:pPr>
      <w:r>
        <w:rPr>
          <w:rFonts w:hint="eastAsia" w:ascii="黑体" w:hAnsi="黑体" w:eastAsia="黑体" w:cs="黑体"/>
          <w:b w:val="0"/>
          <w:bCs w:val="0"/>
          <w:spacing w:val="87"/>
          <w:sz w:val="72"/>
          <w:szCs w:val="72"/>
        </w:rPr>
        <w:t>则</w:t>
      </w:r>
    </w:p>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仿宋" w:hAnsi="仿宋" w:eastAsia="仿宋" w:cs="仿宋"/>
          <w:color w:val="auto"/>
          <w:sz w:val="21"/>
        </w:rPr>
      </w:pPr>
    </w:p>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仿宋" w:hAnsi="仿宋" w:eastAsia="仿宋" w:cs="仿宋"/>
          <w:color w:val="auto"/>
          <w:sz w:val="21"/>
        </w:rPr>
      </w:pPr>
    </w:p>
    <w:p>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rPr>
          <w:rFonts w:hint="eastAsia" w:ascii="仿宋" w:hAnsi="仿宋" w:eastAsia="仿宋" w:cs="仿宋"/>
          <w:color w:val="auto"/>
          <w:sz w:val="21"/>
        </w:rPr>
      </w:pPr>
    </w:p>
    <w:p>
      <w:pPr>
        <w:keepNext w:val="0"/>
        <w:keepLines w:val="0"/>
        <w:pageBreakBefore w:val="0"/>
        <w:widowControl/>
        <w:kinsoku w:val="0"/>
        <w:wordWrap/>
        <w:overflowPunct/>
        <w:topLinePunct w:val="0"/>
        <w:autoSpaceDE w:val="0"/>
        <w:autoSpaceDN w:val="0"/>
        <w:bidi w:val="0"/>
        <w:adjustRightInd w:val="0"/>
        <w:snapToGrid w:val="0"/>
        <w:spacing w:before="101" w:line="560" w:lineRule="exact"/>
        <w:jc w:val="center"/>
        <w:textAlignment w:val="baseline"/>
        <w:outlineLvl w:val="0"/>
        <w:rPr>
          <w:rFonts w:hint="eastAsia" w:ascii="仿宋" w:hAnsi="仿宋" w:eastAsia="仿宋" w:cs="仿宋"/>
          <w:color w:val="auto"/>
          <w:spacing w:val="7"/>
          <w:sz w:val="31"/>
          <w:szCs w:val="31"/>
        </w:rPr>
      </w:pPr>
    </w:p>
    <w:p>
      <w:pPr>
        <w:keepNext w:val="0"/>
        <w:keepLines w:val="0"/>
        <w:pageBreakBefore w:val="0"/>
        <w:widowControl/>
        <w:kinsoku w:val="0"/>
        <w:wordWrap/>
        <w:overflowPunct/>
        <w:topLinePunct w:val="0"/>
        <w:autoSpaceDE w:val="0"/>
        <w:autoSpaceDN w:val="0"/>
        <w:bidi w:val="0"/>
        <w:adjustRightInd w:val="0"/>
        <w:snapToGrid w:val="0"/>
        <w:spacing w:before="101" w:line="560" w:lineRule="exact"/>
        <w:jc w:val="center"/>
        <w:textAlignment w:val="baseline"/>
        <w:outlineLvl w:val="0"/>
        <w:rPr>
          <w:rFonts w:hint="eastAsia" w:ascii="黑体" w:hAnsi="黑体" w:eastAsia="黑体" w:cs="黑体"/>
          <w:color w:val="auto"/>
          <w:spacing w:val="4"/>
          <w:sz w:val="44"/>
          <w:szCs w:val="44"/>
        </w:rPr>
      </w:pPr>
      <w:r>
        <w:rPr>
          <w:rFonts w:hint="eastAsia" w:ascii="黑体" w:hAnsi="黑体" w:eastAsia="黑体" w:cs="黑体"/>
          <w:color w:val="auto"/>
          <w:spacing w:val="7"/>
          <w:sz w:val="44"/>
          <w:szCs w:val="44"/>
        </w:rPr>
        <w:t>江</w:t>
      </w:r>
      <w:r>
        <w:rPr>
          <w:rFonts w:hint="eastAsia" w:ascii="黑体" w:hAnsi="黑体" w:eastAsia="黑体" w:cs="黑体"/>
          <w:color w:val="auto"/>
          <w:spacing w:val="4"/>
          <w:sz w:val="44"/>
          <w:szCs w:val="44"/>
        </w:rPr>
        <w:t>苏省电化教育</w:t>
      </w:r>
    </w:p>
    <w:p>
      <w:pPr>
        <w:keepNext w:val="0"/>
        <w:keepLines w:val="0"/>
        <w:pageBreakBefore w:val="0"/>
        <w:widowControl/>
        <w:kinsoku w:val="0"/>
        <w:wordWrap/>
        <w:overflowPunct/>
        <w:topLinePunct w:val="0"/>
        <w:autoSpaceDE w:val="0"/>
        <w:autoSpaceDN w:val="0"/>
        <w:bidi w:val="0"/>
        <w:adjustRightInd w:val="0"/>
        <w:snapToGrid w:val="0"/>
        <w:spacing w:before="101" w:line="560" w:lineRule="exact"/>
        <w:jc w:val="center"/>
        <w:textAlignment w:val="baseline"/>
        <w:outlineLvl w:val="0"/>
        <w:rPr>
          <w:rFonts w:hint="eastAsia" w:ascii="黑体" w:hAnsi="黑体" w:eastAsia="黑体" w:cs="黑体"/>
          <w:color w:val="auto"/>
          <w:spacing w:val="4"/>
          <w:sz w:val="56"/>
          <w:szCs w:val="56"/>
          <w:lang w:val="en-US" w:eastAsia="zh-CN"/>
        </w:rPr>
        <w:sectPr>
          <w:footerReference r:id="rId5" w:type="default"/>
          <w:pgSz w:w="11910" w:h="16840"/>
          <w:pgMar w:top="2098" w:right="1531" w:bottom="1701" w:left="1531" w:header="0" w:footer="2166" w:gutter="0"/>
          <w:cols w:space="0" w:num="1"/>
          <w:rtlGutter w:val="0"/>
          <w:docGrid w:linePitch="0" w:charSpace="0"/>
        </w:sectPr>
      </w:pPr>
      <w:r>
        <w:rPr>
          <w:rFonts w:hint="eastAsia" w:ascii="黑体" w:hAnsi="黑体" w:eastAsia="黑体" w:cs="黑体"/>
          <w:color w:val="auto"/>
          <w:spacing w:val="4"/>
          <w:sz w:val="44"/>
          <w:szCs w:val="44"/>
          <w:lang w:val="en-US" w:eastAsia="zh-CN"/>
        </w:rPr>
        <w:t>2023年11月</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jc w:val="center"/>
        <w:textAlignment w:val="baseline"/>
        <w:rPr>
          <w:rFonts w:hint="eastAsia" w:ascii="黑体" w:hAnsi="黑体" w:eastAsia="黑体" w:cs="黑体"/>
          <w:b w:val="0"/>
          <w:bCs w:val="0"/>
          <w:snapToGrid w:val="0"/>
          <w:color w:val="auto"/>
          <w:kern w:val="0"/>
          <w:sz w:val="36"/>
          <w:szCs w:val="36"/>
          <w:lang w:val="en-US" w:eastAsia="zh-CN" w:bidi="ar"/>
        </w:rPr>
      </w:pPr>
      <w:r>
        <w:rPr>
          <w:rFonts w:hint="eastAsia" w:ascii="黑体" w:hAnsi="黑体" w:eastAsia="黑体" w:cs="黑体"/>
          <w:b w:val="0"/>
          <w:bCs w:val="0"/>
          <w:snapToGrid w:val="0"/>
          <w:color w:val="auto"/>
          <w:kern w:val="0"/>
          <w:sz w:val="36"/>
          <w:szCs w:val="36"/>
          <w:lang w:val="en-US" w:eastAsia="zh-CN" w:bidi="ar"/>
        </w:rPr>
        <w:t>极限冰壶挑战赛</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jc w:val="center"/>
        <w:textAlignment w:val="baseline"/>
        <w:rPr>
          <w:rFonts w:hint="eastAsia" w:ascii="黑体" w:hAnsi="黑体" w:eastAsia="黑体" w:cs="黑体"/>
          <w:b w:val="0"/>
          <w:bCs w:val="0"/>
          <w:snapToGrid w:val="0"/>
          <w:color w:val="auto"/>
          <w:kern w:val="0"/>
          <w:sz w:val="36"/>
          <w:szCs w:val="36"/>
          <w:lang w:val="en-US" w:eastAsia="zh-CN" w:bidi="ar"/>
        </w:rPr>
      </w:pP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仿宋" w:hAnsi="仿宋" w:eastAsia="仿宋" w:cs="仿宋"/>
          <w:color w:val="FF0000"/>
          <w:sz w:val="32"/>
          <w:szCs w:val="32"/>
        </w:rPr>
      </w:pPr>
      <w:r>
        <w:rPr>
          <w:rFonts w:hint="eastAsia" w:ascii="黑体" w:hAnsi="黑体" w:eastAsia="黑体" w:cs="黑体"/>
          <w:b w:val="0"/>
          <w:bCs w:val="0"/>
          <w:snapToGrid w:val="0"/>
          <w:color w:val="auto"/>
          <w:kern w:val="0"/>
          <w:sz w:val="32"/>
          <w:szCs w:val="32"/>
          <w:lang w:val="en-US" w:eastAsia="zh-CN" w:bidi="ar"/>
        </w:rPr>
        <w:t xml:space="preserve">一、竞赛器材 </w:t>
      </w:r>
      <w:r>
        <w:rPr>
          <w:rFonts w:hint="eastAsia" w:ascii="仿宋" w:hAnsi="仿宋" w:eastAsia="仿宋" w:cs="仿宋"/>
          <w:snapToGrid w:val="0"/>
          <w:color w:val="FF0000"/>
          <w:kern w:val="0"/>
          <w:sz w:val="32"/>
          <w:szCs w:val="32"/>
          <w:lang w:val="en-US" w:eastAsia="zh-CN" w:bidi="ar"/>
        </w:rPr>
        <w:t xml:space="preserve"> </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3" w:firstLineChars="200"/>
        <w:jc w:val="left"/>
        <w:textAlignment w:val="baseline"/>
        <w:rPr>
          <w:rFonts w:hint="eastAsia" w:ascii="仿宋" w:hAnsi="仿宋" w:eastAsia="仿宋" w:cs="仿宋"/>
          <w:color w:val="auto"/>
          <w:sz w:val="32"/>
          <w:szCs w:val="32"/>
        </w:rPr>
      </w:pPr>
      <w:r>
        <w:rPr>
          <w:rFonts w:hint="eastAsia" w:ascii="仿宋" w:hAnsi="仿宋" w:eastAsia="仿宋" w:cs="仿宋"/>
          <w:b/>
          <w:bCs/>
          <w:snapToGrid w:val="0"/>
          <w:color w:val="auto"/>
          <w:kern w:val="0"/>
          <w:sz w:val="32"/>
          <w:szCs w:val="32"/>
          <w:lang w:val="en-US" w:eastAsia="zh-CN" w:bidi="ar"/>
        </w:rPr>
        <w:t>机器人规范：</w:t>
      </w:r>
      <w:r>
        <w:rPr>
          <w:rFonts w:hint="eastAsia" w:ascii="仿宋" w:hAnsi="仿宋" w:eastAsia="仿宋" w:cs="仿宋"/>
          <w:snapToGrid w:val="0"/>
          <w:color w:val="auto"/>
          <w:kern w:val="0"/>
          <w:sz w:val="32"/>
          <w:szCs w:val="32"/>
          <w:lang w:val="en-US" w:eastAsia="zh-CN" w:bidi="ar"/>
        </w:rPr>
        <w:t>参赛队伍在比赛中，仅可使用两台机器人参赛，不可携带更多的机器人入场备用（可以携带备用零件）；每支参赛队伍的两台机器人，检录后各拥有一个独立编号作为本场比赛机器人的唯一识别号；同一台机器人不允许多个参赛队伍使用，比赛期间不得调换机器人。</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3" w:firstLineChars="200"/>
        <w:jc w:val="left"/>
        <w:textAlignment w:val="baseline"/>
        <w:rPr>
          <w:rFonts w:hint="eastAsia" w:ascii="仿宋" w:hAnsi="仿宋" w:eastAsia="仿宋" w:cs="仿宋"/>
          <w:color w:val="auto"/>
          <w:sz w:val="32"/>
          <w:szCs w:val="32"/>
        </w:rPr>
      </w:pPr>
      <w:r>
        <w:rPr>
          <w:rFonts w:hint="eastAsia" w:ascii="仿宋" w:hAnsi="仿宋" w:eastAsia="仿宋" w:cs="仿宋"/>
          <w:b/>
          <w:bCs/>
          <w:snapToGrid w:val="0"/>
          <w:color w:val="auto"/>
          <w:kern w:val="0"/>
          <w:sz w:val="32"/>
          <w:szCs w:val="32"/>
          <w:lang w:val="en-US" w:eastAsia="zh-CN" w:bidi="ar"/>
        </w:rPr>
        <w:t>机器人尺寸：</w:t>
      </w:r>
      <w:r>
        <w:rPr>
          <w:rFonts w:hint="eastAsia" w:ascii="仿宋" w:hAnsi="仿宋" w:eastAsia="仿宋" w:cs="仿宋"/>
          <w:snapToGrid w:val="0"/>
          <w:color w:val="auto"/>
          <w:kern w:val="0"/>
          <w:sz w:val="32"/>
          <w:szCs w:val="32"/>
          <w:lang w:val="en-US" w:eastAsia="zh-CN" w:bidi="ar"/>
        </w:rPr>
        <w:t xml:space="preserve">机器人外尺寸（含柔性材料）不得超过（长、宽、高）300mm*300mm*300mm。 </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3" w:firstLineChars="200"/>
        <w:jc w:val="left"/>
        <w:textAlignment w:val="baseline"/>
        <w:rPr>
          <w:rFonts w:hint="eastAsia" w:ascii="仿宋" w:hAnsi="仿宋" w:eastAsia="仿宋" w:cs="仿宋"/>
          <w:snapToGrid w:val="0"/>
          <w:color w:val="auto"/>
          <w:kern w:val="0"/>
          <w:sz w:val="32"/>
          <w:szCs w:val="32"/>
          <w:lang w:val="en-US" w:eastAsia="zh-CN" w:bidi="ar"/>
        </w:rPr>
      </w:pPr>
      <w:r>
        <w:rPr>
          <w:rFonts w:hint="eastAsia" w:ascii="仿宋" w:hAnsi="仿宋" w:eastAsia="仿宋" w:cs="仿宋"/>
          <w:b/>
          <w:bCs/>
          <w:snapToGrid w:val="0"/>
          <w:color w:val="auto"/>
          <w:kern w:val="0"/>
          <w:sz w:val="32"/>
          <w:szCs w:val="32"/>
          <w:lang w:val="en-US" w:eastAsia="zh-CN" w:bidi="ar"/>
        </w:rPr>
        <w:t>机器人参数（A型）：</w:t>
      </w:r>
      <w:r>
        <w:rPr>
          <w:rFonts w:hint="eastAsia" w:ascii="仿宋" w:hAnsi="仿宋" w:eastAsia="仿宋" w:cs="仿宋"/>
          <w:snapToGrid w:val="0"/>
          <w:color w:val="auto"/>
          <w:kern w:val="0"/>
          <w:sz w:val="32"/>
          <w:szCs w:val="32"/>
          <w:lang w:val="en-US" w:eastAsia="zh-CN" w:bidi="ar"/>
        </w:rPr>
        <w:t>机器人采用开源硬件 micro:bit 作为核心主控，只允许使用一块 micro:bit 主板，机器人电源容量不少于 2000mA，车身支持 1 路电机、1路IIC、4 路舵机和 4 路传感器接口；内置巡线传感器，该传感器至少包含四组光敏接收管及补光灯，包含一个学习按钮，可根据现场赛场光线环境进行巡线学习，巡线指示灯能实时反馈巡线状态；每台机器人的舵机数量≤2 个，在 6V 电压下舵机最大扭矩≤2±0.2kg*cm 。</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3" w:firstLineChars="200"/>
        <w:jc w:val="left"/>
        <w:textAlignment w:val="baseline"/>
        <w:rPr>
          <w:rFonts w:hint="eastAsia" w:ascii="仿宋" w:hAnsi="仿宋" w:eastAsia="仿宋" w:cs="仿宋"/>
          <w:color w:val="auto"/>
          <w:sz w:val="32"/>
          <w:szCs w:val="32"/>
          <w:lang w:val="en-US" w:eastAsia="zh-CN"/>
        </w:rPr>
      </w:pPr>
      <w:r>
        <w:rPr>
          <w:rFonts w:hint="eastAsia" w:ascii="仿宋" w:hAnsi="仿宋" w:eastAsia="仿宋" w:cs="仿宋"/>
          <w:b/>
          <w:bCs/>
          <w:snapToGrid w:val="0"/>
          <w:color w:val="auto"/>
          <w:kern w:val="0"/>
          <w:sz w:val="32"/>
          <w:szCs w:val="32"/>
          <w:lang w:val="en-US" w:eastAsia="zh-CN" w:bidi="ar"/>
        </w:rPr>
        <w:t>机器人参数（B型）：</w:t>
      </w:r>
      <w:r>
        <w:rPr>
          <w:rFonts w:hint="eastAsia" w:ascii="仿宋" w:hAnsi="仿宋" w:eastAsia="仿宋" w:cs="仿宋"/>
          <w:b w:val="0"/>
          <w:bCs w:val="0"/>
          <w:snapToGrid w:val="0"/>
          <w:color w:val="auto"/>
          <w:kern w:val="0"/>
          <w:sz w:val="32"/>
          <w:szCs w:val="32"/>
          <w:lang w:val="en-US" w:eastAsia="zh-CN" w:bidi="ar"/>
        </w:rPr>
        <w:t>使用Thunbot主控器</w:t>
      </w:r>
      <w:r>
        <w:rPr>
          <w:rFonts w:hint="eastAsia" w:ascii="仿宋" w:hAnsi="仿宋" w:eastAsia="仿宋" w:cs="仿宋"/>
          <w:color w:val="auto"/>
          <w:sz w:val="32"/>
          <w:szCs w:val="32"/>
          <w:lang w:val="en-US" w:eastAsia="zh-CN"/>
        </w:rPr>
        <w:t>，供电电压不超过10V,有编码电机接口，舵机接口，传感器接口,显示器接口和UART拓展口以保证其功能拓展性，并且支持Bluetooth 4.2及WIFI通讯。</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3" w:firstLineChars="200"/>
        <w:jc w:val="left"/>
        <w:textAlignment w:val="baseline"/>
        <w:rPr>
          <w:rFonts w:hint="default"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参赛机器人完全满足A型或B型的参数要求，即可参加比赛。</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仿宋" w:hAnsi="仿宋" w:eastAsia="仿宋" w:cs="仿宋"/>
          <w:b w:val="0"/>
          <w:bCs w:val="0"/>
          <w:color w:val="auto"/>
          <w:sz w:val="32"/>
          <w:szCs w:val="32"/>
        </w:rPr>
      </w:pPr>
      <w:r>
        <w:rPr>
          <w:rFonts w:hint="eastAsia" w:ascii="黑体" w:hAnsi="黑体" w:eastAsia="黑体" w:cs="黑体"/>
          <w:b w:val="0"/>
          <w:bCs w:val="0"/>
          <w:snapToGrid w:val="0"/>
          <w:color w:val="auto"/>
          <w:kern w:val="0"/>
          <w:sz w:val="32"/>
          <w:szCs w:val="32"/>
          <w:lang w:val="en-US" w:eastAsia="zh-CN" w:bidi="ar"/>
        </w:rPr>
        <w:t>二、主题简介</w:t>
      </w:r>
      <w:r>
        <w:rPr>
          <w:rFonts w:hint="eastAsia" w:ascii="仿宋" w:hAnsi="仿宋" w:eastAsia="仿宋" w:cs="仿宋"/>
          <w:b w:val="0"/>
          <w:bCs w:val="0"/>
          <w:snapToGrid w:val="0"/>
          <w:color w:val="auto"/>
          <w:kern w:val="0"/>
          <w:sz w:val="32"/>
          <w:szCs w:val="32"/>
          <w:lang w:val="en-US" w:eastAsia="zh-CN" w:bidi="ar"/>
        </w:rPr>
        <w:t xml:space="preserve"> </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仿宋" w:hAnsi="仿宋" w:eastAsia="仿宋" w:cs="仿宋"/>
          <w:b w:val="0"/>
          <w:bCs w:val="0"/>
          <w:color w:val="auto"/>
          <w:sz w:val="32"/>
          <w:szCs w:val="32"/>
        </w:rPr>
      </w:pPr>
      <w:r>
        <w:rPr>
          <w:rFonts w:hint="eastAsia" w:ascii="楷体" w:hAnsi="楷体" w:eastAsia="楷体" w:cs="楷体"/>
          <w:b w:val="0"/>
          <w:bCs w:val="0"/>
          <w:snapToGrid w:val="0"/>
          <w:color w:val="auto"/>
          <w:kern w:val="0"/>
          <w:sz w:val="32"/>
          <w:szCs w:val="32"/>
          <w:lang w:val="en-US" w:eastAsia="zh-CN" w:bidi="ar"/>
        </w:rPr>
        <w:t>（一）、比赛简介</w:t>
      </w:r>
      <w:r>
        <w:rPr>
          <w:rFonts w:hint="eastAsia" w:ascii="仿宋" w:hAnsi="仿宋" w:eastAsia="仿宋" w:cs="仿宋"/>
          <w:b w:val="0"/>
          <w:bCs w:val="0"/>
          <w:snapToGrid w:val="0"/>
          <w:color w:val="auto"/>
          <w:kern w:val="0"/>
          <w:sz w:val="32"/>
          <w:szCs w:val="32"/>
          <w:lang w:val="en-US" w:eastAsia="zh-CN" w:bidi="ar"/>
        </w:rPr>
        <w:t xml:space="preserve"> </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仿宋" w:hAnsi="仿宋" w:eastAsia="仿宋" w:cs="仿宋"/>
          <w:b w:val="0"/>
          <w:bCs w:val="0"/>
          <w:color w:val="auto"/>
          <w:sz w:val="32"/>
          <w:szCs w:val="32"/>
        </w:rPr>
      </w:pPr>
      <w:r>
        <w:rPr>
          <w:rFonts w:hint="eastAsia" w:ascii="仿宋" w:hAnsi="仿宋" w:eastAsia="仿宋" w:cs="仿宋"/>
          <w:b w:val="0"/>
          <w:bCs w:val="0"/>
          <w:snapToGrid w:val="0"/>
          <w:color w:val="auto"/>
          <w:kern w:val="0"/>
          <w:sz w:val="32"/>
          <w:szCs w:val="32"/>
          <w:lang w:val="en-US" w:eastAsia="zh-CN" w:bidi="ar"/>
        </w:rPr>
        <w:t xml:space="preserve">超能冰壶挑战赛是一个机器人对抗型竞技比赛，赛项涵盖了机械结构搭建、 智能开源硬件研究，人工智能算法编程等知识内容。比赛以高水平的赛事设置来培养参赛选手的结构搭建、逻辑编程、机器学习、创新创造、团队协作等全方位综合能力，提高应用编程水平，激发参赛选手的科技创新潜能。 </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楷体" w:hAnsi="楷体" w:eastAsia="楷体" w:cs="楷体"/>
          <w:b w:val="0"/>
          <w:bCs w:val="0"/>
          <w:snapToGrid w:val="0"/>
          <w:color w:val="auto"/>
          <w:kern w:val="0"/>
          <w:sz w:val="32"/>
          <w:szCs w:val="32"/>
          <w:lang w:val="en-US" w:eastAsia="zh-CN" w:bidi="ar"/>
        </w:rPr>
      </w:pPr>
      <w:r>
        <w:rPr>
          <w:rFonts w:hint="eastAsia" w:ascii="楷体" w:hAnsi="楷体" w:eastAsia="楷体" w:cs="楷体"/>
          <w:b w:val="0"/>
          <w:bCs w:val="0"/>
          <w:snapToGrid w:val="0"/>
          <w:color w:val="auto"/>
          <w:kern w:val="0"/>
          <w:sz w:val="32"/>
          <w:szCs w:val="32"/>
          <w:lang w:val="en-US" w:eastAsia="zh-CN" w:bidi="ar"/>
        </w:rPr>
        <w:t xml:space="preserve">（二）、赛事宗旨 </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3" w:firstLineChars="200"/>
        <w:jc w:val="left"/>
        <w:textAlignment w:val="baseline"/>
        <w:rPr>
          <w:rFonts w:hint="eastAsia" w:ascii="仿宋" w:hAnsi="仿宋" w:eastAsia="仿宋" w:cs="仿宋"/>
          <w:color w:val="auto"/>
          <w:sz w:val="32"/>
          <w:szCs w:val="32"/>
        </w:rPr>
      </w:pPr>
      <w:r>
        <w:rPr>
          <w:rFonts w:hint="eastAsia" w:ascii="仿宋" w:hAnsi="仿宋" w:eastAsia="仿宋" w:cs="仿宋"/>
          <w:b/>
          <w:bCs/>
          <w:snapToGrid w:val="0"/>
          <w:color w:val="auto"/>
          <w:kern w:val="0"/>
          <w:sz w:val="32"/>
          <w:szCs w:val="32"/>
          <w:lang w:val="en-US" w:eastAsia="zh-CN" w:bidi="ar"/>
        </w:rPr>
        <w:t>创造：</w:t>
      </w:r>
      <w:r>
        <w:rPr>
          <w:rFonts w:hint="eastAsia" w:ascii="仿宋" w:hAnsi="仿宋" w:eastAsia="仿宋" w:cs="仿宋"/>
          <w:snapToGrid w:val="0"/>
          <w:color w:val="auto"/>
          <w:kern w:val="0"/>
          <w:sz w:val="32"/>
          <w:szCs w:val="32"/>
          <w:lang w:val="en-US" w:eastAsia="zh-CN" w:bidi="ar"/>
        </w:rPr>
        <w:t xml:space="preserve">通过比赛任务的巧妙设计，引导参赛选手多动手，多用脑，从基本的外观设计到更为复杂的结构设计，不断优化自己的机器人外观造型和任务解决方案，从而提升自身的创造力。 </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3" w:firstLineChars="200"/>
        <w:jc w:val="left"/>
        <w:textAlignment w:val="baseline"/>
        <w:rPr>
          <w:rFonts w:hint="eastAsia" w:ascii="仿宋" w:hAnsi="仿宋" w:eastAsia="仿宋" w:cs="仿宋"/>
          <w:color w:val="auto"/>
          <w:sz w:val="32"/>
          <w:szCs w:val="32"/>
        </w:rPr>
      </w:pPr>
      <w:r>
        <w:rPr>
          <w:rFonts w:hint="eastAsia" w:ascii="仿宋" w:hAnsi="仿宋" w:eastAsia="仿宋" w:cs="仿宋"/>
          <w:b/>
          <w:bCs/>
          <w:snapToGrid w:val="0"/>
          <w:color w:val="auto"/>
          <w:kern w:val="0"/>
          <w:sz w:val="32"/>
          <w:szCs w:val="32"/>
          <w:lang w:val="en-US" w:eastAsia="zh-CN" w:bidi="ar"/>
        </w:rPr>
        <w:t>协作：</w:t>
      </w:r>
      <w:r>
        <w:rPr>
          <w:rFonts w:hint="eastAsia" w:ascii="仿宋" w:hAnsi="仿宋" w:eastAsia="仿宋" w:cs="仿宋"/>
          <w:snapToGrid w:val="0"/>
          <w:color w:val="auto"/>
          <w:kern w:val="0"/>
          <w:sz w:val="32"/>
          <w:szCs w:val="32"/>
          <w:lang w:val="en-US" w:eastAsia="zh-CN" w:bidi="ar"/>
        </w:rPr>
        <w:t xml:space="preserve">赛项设计了多方面的操作内容，要求多名参赛选手共同配合完成整体比赛任务，在备赛期间、正式比赛的过程中均考验参赛选手之间的配合协作能力，我们希望通过比赛能帮助参赛选手提升团队协作能力、培养团队凝聚力。 </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3" w:firstLineChars="200"/>
        <w:jc w:val="left"/>
        <w:textAlignment w:val="baseline"/>
        <w:rPr>
          <w:rFonts w:hint="eastAsia" w:ascii="仿宋" w:hAnsi="仿宋" w:eastAsia="仿宋" w:cs="仿宋"/>
          <w:color w:val="auto"/>
          <w:sz w:val="32"/>
          <w:szCs w:val="32"/>
        </w:rPr>
      </w:pPr>
      <w:r>
        <w:rPr>
          <w:rFonts w:hint="eastAsia" w:ascii="仿宋" w:hAnsi="仿宋" w:eastAsia="仿宋" w:cs="仿宋"/>
          <w:b/>
          <w:bCs/>
          <w:snapToGrid w:val="0"/>
          <w:color w:val="auto"/>
          <w:kern w:val="0"/>
          <w:sz w:val="32"/>
          <w:szCs w:val="32"/>
          <w:lang w:val="en-US" w:eastAsia="zh-CN" w:bidi="ar"/>
        </w:rPr>
        <w:t>担当：</w:t>
      </w:r>
      <w:r>
        <w:rPr>
          <w:rFonts w:hint="eastAsia" w:ascii="仿宋" w:hAnsi="仿宋" w:eastAsia="仿宋" w:cs="仿宋"/>
          <w:snapToGrid w:val="0"/>
          <w:color w:val="auto"/>
          <w:kern w:val="0"/>
          <w:sz w:val="32"/>
          <w:szCs w:val="32"/>
          <w:lang w:val="en-US" w:eastAsia="zh-CN" w:bidi="ar"/>
        </w:rPr>
        <w:t xml:space="preserve">担当是指不惧困难，一往无前的竞赛精神。我们希望参赛选手在面对比赛困难和挑战时能够积极面对和处理突发情况，学会解决各类突发问题和技术难题，不退缩，有担当。 </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3" w:firstLineChars="200"/>
        <w:jc w:val="left"/>
        <w:textAlignment w:val="baseline"/>
        <w:rPr>
          <w:rFonts w:hint="eastAsia" w:ascii="仿宋" w:hAnsi="仿宋" w:eastAsia="仿宋" w:cs="仿宋"/>
          <w:color w:val="auto"/>
          <w:sz w:val="32"/>
          <w:szCs w:val="32"/>
        </w:rPr>
      </w:pPr>
      <w:r>
        <w:rPr>
          <w:rFonts w:hint="eastAsia" w:ascii="仿宋" w:hAnsi="仿宋" w:eastAsia="仿宋" w:cs="仿宋"/>
          <w:b/>
          <w:bCs/>
          <w:snapToGrid w:val="0"/>
          <w:color w:val="auto"/>
          <w:kern w:val="0"/>
          <w:sz w:val="32"/>
          <w:szCs w:val="32"/>
          <w:lang w:val="en-US" w:eastAsia="zh-CN" w:bidi="ar"/>
        </w:rPr>
        <w:t>挑战：</w:t>
      </w:r>
      <w:r>
        <w:rPr>
          <w:rFonts w:hint="eastAsia" w:ascii="仿宋" w:hAnsi="仿宋" w:eastAsia="仿宋" w:cs="仿宋"/>
          <w:snapToGrid w:val="0"/>
          <w:color w:val="auto"/>
          <w:kern w:val="0"/>
          <w:sz w:val="32"/>
          <w:szCs w:val="32"/>
          <w:lang w:val="en-US" w:eastAsia="zh-CN" w:bidi="ar"/>
        </w:rPr>
        <w:t xml:space="preserve">比赛过程中充满着各类挑战，有竞赛排名的挑战，有时间压力的挑战，学会应对竞赛过程中的各种挑战，有利于加强参赛选手在现实生活中的抗压能力、解决问题的能力。 </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楷体" w:hAnsi="楷体" w:eastAsia="楷体" w:cs="楷体"/>
          <w:b w:val="0"/>
          <w:bCs w:val="0"/>
          <w:snapToGrid w:val="0"/>
          <w:color w:val="auto"/>
          <w:kern w:val="0"/>
          <w:sz w:val="32"/>
          <w:szCs w:val="32"/>
          <w:lang w:val="en-US" w:eastAsia="zh-CN" w:bidi="ar"/>
        </w:rPr>
      </w:pPr>
      <w:r>
        <w:rPr>
          <w:rFonts w:hint="eastAsia" w:ascii="楷体" w:hAnsi="楷体" w:eastAsia="楷体" w:cs="楷体"/>
          <w:b w:val="0"/>
          <w:bCs w:val="0"/>
          <w:snapToGrid w:val="0"/>
          <w:color w:val="auto"/>
          <w:kern w:val="0"/>
          <w:sz w:val="32"/>
          <w:szCs w:val="32"/>
          <w:lang w:val="en-US" w:eastAsia="zh-CN" w:bidi="ar"/>
        </w:rPr>
        <w:t xml:space="preserve">（三）、比赛主题 </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仿宋" w:hAnsi="仿宋" w:eastAsia="仿宋" w:cs="仿宋"/>
          <w:snapToGrid w:val="0"/>
          <w:color w:val="auto"/>
          <w:kern w:val="0"/>
          <w:sz w:val="32"/>
          <w:szCs w:val="32"/>
          <w:lang w:val="en-US" w:eastAsia="zh-CN" w:bidi="ar"/>
        </w:rPr>
      </w:pPr>
      <w:r>
        <w:rPr>
          <w:rFonts w:hint="eastAsia" w:ascii="仿宋" w:hAnsi="仿宋" w:eastAsia="仿宋" w:cs="仿宋"/>
          <w:snapToGrid w:val="0"/>
          <w:color w:val="auto"/>
          <w:kern w:val="0"/>
          <w:sz w:val="32"/>
          <w:szCs w:val="32"/>
          <w:lang w:val="en-US" w:eastAsia="zh-CN" w:bidi="ar"/>
        </w:rPr>
        <w:t>冰壶又称掷冰壶、冰上溜石，起源于苏格兰，是以队为单位在冰上进行的一种投掷性竞赛项目，一击漂亮的投壶，往往让人赏心悦目。因其丰富的趣味性和较高的观赏性，于1998年开始，被列为冬奥会正式比赛项目。</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仿宋" w:hAnsi="仿宋" w:eastAsia="仿宋" w:cs="仿宋"/>
          <w:color w:val="auto"/>
          <w:sz w:val="32"/>
          <w:szCs w:val="32"/>
          <w:lang w:val="en-US" w:eastAsia="zh-CN"/>
        </w:rPr>
      </w:pPr>
      <w:r>
        <w:rPr>
          <w:rFonts w:hint="eastAsia" w:ascii="仿宋" w:hAnsi="仿宋" w:eastAsia="仿宋" w:cs="仿宋"/>
          <w:snapToGrid w:val="0"/>
          <w:color w:val="auto"/>
          <w:kern w:val="0"/>
          <w:sz w:val="32"/>
          <w:szCs w:val="32"/>
          <w:lang w:val="en-US" w:eastAsia="zh-CN" w:bidi="ar"/>
        </w:rPr>
        <w:t>本项目依托冰壶比赛的原形，加入更丰富的策略和对抗元素，要求参赛选手通过自行设计、建构、编程、调试、操控的机器人参与冰壶赛场的角逐。</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楷体" w:hAnsi="楷体" w:eastAsia="楷体" w:cs="楷体"/>
          <w:b/>
          <w:bCs/>
          <w:snapToGrid w:val="0"/>
          <w:color w:val="auto"/>
          <w:kern w:val="0"/>
          <w:sz w:val="32"/>
          <w:szCs w:val="32"/>
          <w:lang w:val="en-US" w:eastAsia="zh-CN" w:bidi="ar"/>
        </w:rPr>
      </w:pPr>
      <w:r>
        <w:rPr>
          <w:rFonts w:hint="eastAsia" w:ascii="黑体" w:hAnsi="黑体" w:eastAsia="黑体" w:cs="黑体"/>
          <w:b w:val="0"/>
          <w:bCs w:val="0"/>
          <w:snapToGrid w:val="0"/>
          <w:color w:val="auto"/>
          <w:kern w:val="0"/>
          <w:sz w:val="32"/>
          <w:szCs w:val="32"/>
          <w:lang w:val="en-US" w:eastAsia="zh-CN" w:bidi="ar"/>
        </w:rPr>
        <w:t xml:space="preserve">三、场地与模型 </w:t>
      </w:r>
      <w:r>
        <w:rPr>
          <w:rFonts w:hint="eastAsia" w:ascii="仿宋" w:hAnsi="仿宋" w:eastAsia="仿宋" w:cs="仿宋"/>
          <w:b/>
          <w:bCs/>
          <w:snapToGrid w:val="0"/>
          <w:color w:val="auto"/>
          <w:kern w:val="0"/>
          <w:sz w:val="32"/>
          <w:szCs w:val="32"/>
          <w:lang w:val="en-US" w:eastAsia="zh-CN" w:bidi="ar"/>
        </w:rPr>
        <w:drawing>
          <wp:anchor distT="0" distB="0" distL="114300" distR="114300" simplePos="0" relativeHeight="251659264" behindDoc="0" locked="0" layoutInCell="1" allowOverlap="1">
            <wp:simplePos x="0" y="0"/>
            <wp:positionH relativeFrom="column">
              <wp:posOffset>94615</wp:posOffset>
            </wp:positionH>
            <wp:positionV relativeFrom="paragraph">
              <wp:posOffset>370840</wp:posOffset>
            </wp:positionV>
            <wp:extent cx="5421630" cy="2171700"/>
            <wp:effectExtent l="0" t="0" r="7620" b="0"/>
            <wp:wrapTopAndBottom/>
            <wp:docPr id="1" name="图片 1" descr="零件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零件2-2"/>
                    <pic:cNvPicPr>
                      <a:picLocks noChangeAspect="1"/>
                    </pic:cNvPicPr>
                  </pic:nvPicPr>
                  <pic:blipFill>
                    <a:blip r:embed="rId8"/>
                    <a:stretch>
                      <a:fillRect/>
                    </a:stretch>
                  </pic:blipFill>
                  <pic:spPr>
                    <a:xfrm>
                      <a:off x="0" y="0"/>
                      <a:ext cx="5421630" cy="2171700"/>
                    </a:xfrm>
                    <a:prstGeom prst="rect">
                      <a:avLst/>
                    </a:prstGeom>
                  </pic:spPr>
                </pic:pic>
              </a:graphicData>
            </a:graphic>
          </wp:anchor>
        </w:drawing>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jc w:val="center"/>
        <w:textAlignment w:val="baseline"/>
        <w:rPr>
          <w:rFonts w:hint="eastAsia" w:ascii="楷体" w:hAnsi="楷体" w:eastAsia="楷体" w:cs="楷体"/>
          <w:snapToGrid w:val="0"/>
          <w:color w:val="auto"/>
          <w:kern w:val="0"/>
          <w:sz w:val="28"/>
          <w:szCs w:val="28"/>
          <w:lang w:val="en-US" w:eastAsia="zh-CN" w:bidi="ar"/>
        </w:rPr>
      </w:pPr>
      <w:r>
        <w:rPr>
          <w:rFonts w:hint="eastAsia" w:ascii="楷体" w:hAnsi="楷体" w:eastAsia="楷体" w:cs="楷体"/>
          <w:snapToGrid w:val="0"/>
          <w:color w:val="auto"/>
          <w:kern w:val="0"/>
          <w:sz w:val="28"/>
          <w:szCs w:val="28"/>
          <w:lang w:val="en-US" w:eastAsia="zh-CN" w:bidi="ar"/>
        </w:rPr>
        <w:t>图1 场地示意图</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仿宋" w:hAnsi="仿宋" w:eastAsia="仿宋" w:cs="仿宋"/>
          <w:sz w:val="32"/>
          <w:szCs w:val="32"/>
        </w:rPr>
      </w:pPr>
      <w:r>
        <w:rPr>
          <w:rFonts w:hint="eastAsia" w:ascii="仿宋" w:hAnsi="仿宋" w:eastAsia="仿宋" w:cs="仿宋"/>
          <w:snapToGrid w:val="0"/>
          <w:color w:val="000000"/>
          <w:kern w:val="0"/>
          <w:sz w:val="32"/>
          <w:szCs w:val="32"/>
          <w:lang w:val="en-US" w:eastAsia="zh-CN" w:bidi="ar"/>
        </w:rPr>
        <w:t xml:space="preserve">比赛场地由比赛地图、冰壶两个部分组成。场地尺寸为 3000 mm×1200 mm，四周无挡板。比赛场地放置在冷光源，低照度，低磁场干扰环境中。 </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仿宋" w:hAnsi="仿宋" w:eastAsia="仿宋" w:cs="仿宋"/>
          <w:sz w:val="32"/>
          <w:szCs w:val="32"/>
        </w:rPr>
      </w:pPr>
      <w:r>
        <w:rPr>
          <w:rFonts w:hint="eastAsia" w:ascii="仿宋" w:hAnsi="仿宋" w:eastAsia="仿宋" w:cs="仿宋"/>
          <w:snapToGrid w:val="0"/>
          <w:color w:val="000000"/>
          <w:kern w:val="0"/>
          <w:sz w:val="32"/>
          <w:szCs w:val="32"/>
          <w:lang w:val="en-US" w:eastAsia="zh-CN" w:bidi="ar"/>
        </w:rPr>
        <w:t xml:space="preserve">比赛中，参赛选手设计的机器人过程中需考虑以下情况的出现： </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仿宋" w:hAnsi="仿宋" w:eastAsia="仿宋" w:cs="仿宋"/>
          <w:sz w:val="32"/>
          <w:szCs w:val="32"/>
        </w:rPr>
      </w:pPr>
      <w:r>
        <w:rPr>
          <w:rFonts w:hint="eastAsia" w:ascii="仿宋" w:hAnsi="仿宋" w:eastAsia="仿宋" w:cs="仿宋"/>
          <w:snapToGrid w:val="0"/>
          <w:color w:val="000000"/>
          <w:kern w:val="0"/>
          <w:sz w:val="32"/>
          <w:szCs w:val="32"/>
          <w:lang w:val="en-US" w:eastAsia="zh-CN" w:bidi="ar"/>
        </w:rPr>
        <w:t xml:space="preserve">1.赛台在生产、搭建过程中面板可能会有略微不平整； </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仿宋" w:hAnsi="仿宋" w:eastAsia="仿宋" w:cs="仿宋"/>
          <w:sz w:val="32"/>
          <w:szCs w:val="32"/>
        </w:rPr>
      </w:pPr>
      <w:r>
        <w:rPr>
          <w:rFonts w:hint="eastAsia" w:ascii="仿宋" w:hAnsi="仿宋" w:eastAsia="仿宋" w:cs="仿宋"/>
          <w:snapToGrid w:val="0"/>
          <w:color w:val="000000"/>
          <w:kern w:val="0"/>
          <w:sz w:val="32"/>
          <w:szCs w:val="32"/>
          <w:lang w:val="en-US" w:eastAsia="zh-CN" w:bidi="ar"/>
        </w:rPr>
        <w:t xml:space="preserve">2.地图可能存在轻微褶皱、微小起伏、地图赛道及线框尺寸存在误差；线宽尺寸误差范围在1-2mm左右； </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仿宋" w:hAnsi="仿宋" w:eastAsia="仿宋" w:cs="仿宋"/>
          <w:sz w:val="32"/>
          <w:szCs w:val="32"/>
        </w:rPr>
      </w:pPr>
      <w:r>
        <w:rPr>
          <w:rFonts w:hint="eastAsia" w:ascii="仿宋" w:hAnsi="仿宋" w:eastAsia="仿宋" w:cs="仿宋"/>
          <w:snapToGrid w:val="0"/>
          <w:color w:val="000000"/>
          <w:kern w:val="0"/>
          <w:sz w:val="32"/>
          <w:szCs w:val="32"/>
          <w:lang w:val="en-US" w:eastAsia="zh-CN" w:bidi="ar"/>
        </w:rPr>
        <w:t xml:space="preserve">3.受天气影响导致的环境光线变化； </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仿宋" w:hAnsi="仿宋" w:eastAsia="仿宋" w:cs="仿宋"/>
          <w:sz w:val="32"/>
          <w:szCs w:val="32"/>
        </w:rPr>
      </w:pPr>
      <w:r>
        <w:rPr>
          <w:rFonts w:hint="eastAsia" w:ascii="仿宋" w:hAnsi="仿宋" w:eastAsia="仿宋" w:cs="仿宋"/>
          <w:snapToGrid w:val="0"/>
          <w:color w:val="000000"/>
          <w:kern w:val="0"/>
          <w:sz w:val="32"/>
          <w:szCs w:val="32"/>
          <w:lang w:val="en-US" w:eastAsia="zh-CN" w:bidi="ar"/>
        </w:rPr>
        <w:t xml:space="preserve">4.比赛道具尺寸存在误差（误差范围在 1-2mm 左右）、颜色偏差。 </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仿宋" w:hAnsi="仿宋" w:eastAsia="仿宋" w:cs="仿宋"/>
          <w:sz w:val="32"/>
          <w:szCs w:val="32"/>
        </w:rPr>
      </w:pPr>
      <w:r>
        <w:rPr>
          <w:rFonts w:hint="eastAsia" w:ascii="仿宋" w:hAnsi="仿宋" w:eastAsia="仿宋" w:cs="仿宋"/>
          <w:snapToGrid w:val="0"/>
          <w:color w:val="000000"/>
          <w:kern w:val="0"/>
          <w:sz w:val="32"/>
          <w:szCs w:val="32"/>
          <w:lang w:val="en-US" w:eastAsia="zh-CN" w:bidi="ar"/>
        </w:rPr>
        <w:t xml:space="preserve">出现以上情况属于正常，不会影响比赛的正常进行。 </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3" w:firstLineChars="200"/>
        <w:jc w:val="left"/>
        <w:textAlignment w:val="baseline"/>
        <w:rPr>
          <w:rFonts w:hint="eastAsia" w:ascii="仿宋" w:hAnsi="仿宋" w:eastAsia="仿宋" w:cs="仿宋"/>
          <w:b/>
          <w:bCs/>
          <w:snapToGrid w:val="0"/>
          <w:color w:val="000000"/>
          <w:kern w:val="0"/>
          <w:sz w:val="32"/>
          <w:szCs w:val="32"/>
          <w:lang w:val="en-US" w:eastAsia="zh-CN" w:bidi="ar"/>
        </w:rPr>
      </w:pPr>
      <w:r>
        <w:rPr>
          <w:rFonts w:hint="eastAsia" w:ascii="仿宋" w:hAnsi="仿宋" w:eastAsia="仿宋" w:cs="仿宋"/>
          <w:b/>
          <w:bCs/>
          <w:snapToGrid w:val="0"/>
          <w:color w:val="000000"/>
          <w:kern w:val="0"/>
          <w:sz w:val="32"/>
          <w:szCs w:val="32"/>
          <w:lang w:val="en-US" w:eastAsia="zh-CN" w:bidi="ar"/>
        </w:rPr>
        <w:t>地图含以下场地元素：</w:t>
      </w:r>
    </w:p>
    <w:p>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baseline"/>
        <w:rPr>
          <w:rFonts w:hint="eastAsia" w:ascii="仿宋" w:hAnsi="仿宋" w:eastAsia="仿宋" w:cs="仿宋"/>
          <w:snapToGrid w:val="0"/>
          <w:color w:val="000000"/>
          <w:kern w:val="0"/>
          <w:sz w:val="32"/>
          <w:szCs w:val="32"/>
          <w:lang w:val="en-US" w:eastAsia="zh-CN" w:bidi="ar"/>
        </w:rPr>
      </w:pPr>
      <w:r>
        <w:rPr>
          <w:rFonts w:hint="eastAsia" w:ascii="仿宋" w:hAnsi="仿宋" w:eastAsia="仿宋" w:cs="仿宋"/>
          <w:snapToGrid w:val="0"/>
          <w:color w:val="000000"/>
          <w:kern w:val="0"/>
          <w:sz w:val="32"/>
          <w:szCs w:val="32"/>
          <w:lang w:val="en-US" w:eastAsia="zh-CN" w:bidi="ar"/>
        </w:rPr>
        <w:drawing>
          <wp:inline distT="0" distB="0" distL="114300" distR="114300">
            <wp:extent cx="4458335" cy="6322060"/>
            <wp:effectExtent l="0" t="0" r="18415" b="2540"/>
            <wp:docPr id="2" name="图片 2" descr="微信图片_2023110319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1103195824"/>
                    <pic:cNvPicPr>
                      <a:picLocks noChangeAspect="1"/>
                    </pic:cNvPicPr>
                  </pic:nvPicPr>
                  <pic:blipFill>
                    <a:blip r:embed="rId9"/>
                    <a:stretch>
                      <a:fillRect/>
                    </a:stretch>
                  </pic:blipFill>
                  <pic:spPr>
                    <a:xfrm>
                      <a:off x="0" y="0"/>
                      <a:ext cx="4458335" cy="6322060"/>
                    </a:xfrm>
                    <a:prstGeom prst="rect">
                      <a:avLst/>
                    </a:prstGeom>
                  </pic:spPr>
                </pic:pic>
              </a:graphicData>
            </a:graphic>
          </wp:inline>
        </w:drawing>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jc w:val="center"/>
        <w:textAlignment w:val="baseline"/>
        <w:rPr>
          <w:rFonts w:hint="default" w:ascii="楷体" w:hAnsi="楷体" w:eastAsia="楷体" w:cs="楷体"/>
          <w:snapToGrid w:val="0"/>
          <w:color w:val="auto"/>
          <w:kern w:val="0"/>
          <w:sz w:val="28"/>
          <w:szCs w:val="28"/>
          <w:lang w:val="en-US" w:eastAsia="zh-CN" w:bidi="ar"/>
        </w:rPr>
      </w:pPr>
      <w:r>
        <w:rPr>
          <w:rFonts w:hint="eastAsia" w:ascii="楷体" w:hAnsi="楷体" w:eastAsia="楷体" w:cs="楷体"/>
          <w:snapToGrid w:val="0"/>
          <w:color w:val="auto"/>
          <w:kern w:val="0"/>
          <w:sz w:val="28"/>
          <w:szCs w:val="28"/>
          <w:lang w:val="en-US" w:eastAsia="zh-CN" w:bidi="ar"/>
        </w:rPr>
        <w:t>图2 场地元素说明图</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3" w:firstLineChars="200"/>
        <w:jc w:val="left"/>
        <w:textAlignment w:val="baseline"/>
        <w:rPr>
          <w:rFonts w:hint="default" w:ascii="仿宋" w:hAnsi="仿宋" w:eastAsia="仿宋" w:cs="仿宋"/>
          <w:snapToGrid w:val="0"/>
          <w:color w:val="auto"/>
          <w:kern w:val="0"/>
          <w:sz w:val="32"/>
          <w:szCs w:val="32"/>
          <w:lang w:val="en-US" w:eastAsia="zh-CN" w:bidi="ar"/>
        </w:rPr>
      </w:pPr>
      <w:r>
        <w:rPr>
          <w:rFonts w:hint="eastAsia" w:ascii="仿宋" w:hAnsi="仿宋" w:eastAsia="仿宋" w:cs="仿宋"/>
          <w:b/>
          <w:bCs/>
          <w:snapToGrid w:val="0"/>
          <w:color w:val="auto"/>
          <w:kern w:val="0"/>
          <w:sz w:val="32"/>
          <w:szCs w:val="32"/>
          <w:lang w:val="en-US" w:eastAsia="zh-CN" w:bidi="ar"/>
        </w:rPr>
        <w:t>蓝色、橙色方遥控器放置区：</w:t>
      </w:r>
      <w:r>
        <w:rPr>
          <w:rFonts w:hint="eastAsia" w:ascii="仿宋" w:hAnsi="仿宋" w:eastAsia="仿宋" w:cs="仿宋"/>
          <w:snapToGrid w:val="0"/>
          <w:color w:val="auto"/>
          <w:kern w:val="0"/>
          <w:sz w:val="32"/>
          <w:szCs w:val="32"/>
          <w:lang w:val="en-US" w:eastAsia="zh-CN" w:bidi="ar"/>
        </w:rPr>
        <w:t>用于放置遥控器。在参赛选手举手示意裁判准备完毕后，遥控器必须完全处于该区域内且不得触碰，直到裁判说“比赛开始”，方可拿起遥控器操控己方机器人；在裁判发出“比赛结束”命令后，参赛选手必须立即将遥控器放回该区域内，在裁判完成计分前不得触碰。</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3" w:firstLineChars="200"/>
        <w:jc w:val="left"/>
        <w:textAlignment w:val="baseline"/>
        <w:rPr>
          <w:rFonts w:hint="default" w:ascii="仿宋" w:hAnsi="仿宋" w:eastAsia="仿宋" w:cs="仿宋"/>
          <w:color w:val="auto"/>
          <w:sz w:val="32"/>
          <w:szCs w:val="32"/>
          <w:lang w:val="en-US"/>
        </w:rPr>
      </w:pPr>
      <w:r>
        <w:rPr>
          <w:rFonts w:hint="eastAsia" w:ascii="仿宋" w:hAnsi="仿宋" w:eastAsia="仿宋" w:cs="仿宋"/>
          <w:b/>
          <w:bCs/>
          <w:snapToGrid w:val="0"/>
          <w:color w:val="auto"/>
          <w:kern w:val="0"/>
          <w:sz w:val="32"/>
          <w:szCs w:val="32"/>
          <w:lang w:val="en-US" w:eastAsia="zh-CN" w:bidi="ar"/>
        </w:rPr>
        <w:t>蓝色、橙色方机器人出发区：</w:t>
      </w:r>
      <w:r>
        <w:rPr>
          <w:rFonts w:hint="eastAsia" w:ascii="仿宋" w:hAnsi="仿宋" w:eastAsia="仿宋" w:cs="仿宋"/>
          <w:snapToGrid w:val="0"/>
          <w:color w:val="auto"/>
          <w:kern w:val="0"/>
          <w:sz w:val="32"/>
          <w:szCs w:val="32"/>
          <w:lang w:val="en-US" w:eastAsia="zh-CN" w:bidi="ar"/>
        </w:rPr>
        <w:t xml:space="preserve">该区域为 300 mm * 300 mm 的正方形（倒角只是装饰作用），为机器人的出发区。在参赛选手举手示意裁判准备完毕后，机器人必须完全处于该区域内且不得触碰，直到裁判说“比赛开始”，方可拿起遥控器操控己方机器人驶离出发区。 </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3" w:firstLineChars="200"/>
        <w:jc w:val="left"/>
        <w:textAlignment w:val="baseline"/>
        <w:rPr>
          <w:rFonts w:hint="default" w:ascii="仿宋" w:hAnsi="仿宋" w:eastAsia="仿宋" w:cs="仿宋"/>
          <w:snapToGrid w:val="0"/>
          <w:color w:val="auto"/>
          <w:kern w:val="0"/>
          <w:sz w:val="32"/>
          <w:szCs w:val="32"/>
          <w:lang w:val="en-US" w:eastAsia="zh-CN" w:bidi="ar"/>
        </w:rPr>
      </w:pPr>
      <w:r>
        <w:rPr>
          <w:rFonts w:hint="eastAsia" w:ascii="仿宋" w:hAnsi="仿宋" w:eastAsia="仿宋" w:cs="仿宋"/>
          <w:b/>
          <w:bCs/>
          <w:snapToGrid w:val="0"/>
          <w:color w:val="auto"/>
          <w:kern w:val="0"/>
          <w:sz w:val="32"/>
          <w:szCs w:val="32"/>
          <w:lang w:val="en-US" w:eastAsia="zh-CN" w:bidi="ar"/>
        </w:rPr>
        <w:t>蓝色、橙色普通冰壶放置区：</w:t>
      </w:r>
      <w:r>
        <w:rPr>
          <w:rFonts w:hint="eastAsia" w:ascii="仿宋" w:hAnsi="仿宋" w:eastAsia="仿宋" w:cs="仿宋"/>
          <w:snapToGrid w:val="0"/>
          <w:color w:val="auto"/>
          <w:kern w:val="0"/>
          <w:sz w:val="32"/>
          <w:szCs w:val="32"/>
          <w:lang w:val="en-US" w:eastAsia="zh-CN" w:bidi="ar"/>
        </w:rPr>
        <w:t>每一个点内，放置一颗相应颜色的普通冰壶。</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3" w:firstLineChars="200"/>
        <w:jc w:val="left"/>
        <w:textAlignment w:val="baseline"/>
        <w:rPr>
          <w:rFonts w:hint="default" w:ascii="仿宋" w:hAnsi="仿宋" w:eastAsia="仿宋" w:cs="仿宋"/>
          <w:snapToGrid w:val="0"/>
          <w:color w:val="FF0000"/>
          <w:kern w:val="0"/>
          <w:sz w:val="32"/>
          <w:szCs w:val="32"/>
          <w:lang w:val="en-US" w:eastAsia="zh-CN" w:bidi="ar"/>
        </w:rPr>
      </w:pPr>
      <w:r>
        <w:rPr>
          <w:rFonts w:hint="eastAsia" w:ascii="仿宋" w:hAnsi="仿宋" w:eastAsia="仿宋" w:cs="仿宋"/>
          <w:b/>
          <w:bCs/>
          <w:snapToGrid w:val="0"/>
          <w:color w:val="auto"/>
          <w:kern w:val="0"/>
          <w:sz w:val="32"/>
          <w:szCs w:val="32"/>
          <w:lang w:val="en-US" w:eastAsia="zh-CN" w:bidi="ar"/>
        </w:rPr>
        <w:t>蓝色、橙色单星冰壶放置区：</w:t>
      </w:r>
      <w:r>
        <w:rPr>
          <w:rFonts w:hint="eastAsia" w:ascii="仿宋" w:hAnsi="仿宋" w:eastAsia="仿宋" w:cs="仿宋"/>
          <w:snapToGrid w:val="0"/>
          <w:color w:val="auto"/>
          <w:kern w:val="0"/>
          <w:sz w:val="32"/>
          <w:szCs w:val="32"/>
          <w:lang w:val="en-US" w:eastAsia="zh-CN" w:bidi="ar"/>
        </w:rPr>
        <w:t>每一个点内，放置一颗相应颜色的单星冰壶。</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3" w:firstLineChars="200"/>
        <w:jc w:val="left"/>
        <w:textAlignment w:val="baseline"/>
        <w:rPr>
          <w:rFonts w:hint="default" w:ascii="仿宋" w:hAnsi="仿宋" w:eastAsia="仿宋" w:cs="仿宋"/>
          <w:snapToGrid w:val="0"/>
          <w:color w:val="auto"/>
          <w:kern w:val="0"/>
          <w:sz w:val="32"/>
          <w:szCs w:val="32"/>
          <w:lang w:val="en-US" w:eastAsia="zh-CN" w:bidi="ar"/>
        </w:rPr>
      </w:pPr>
      <w:r>
        <w:rPr>
          <w:rFonts w:hint="eastAsia" w:ascii="仿宋" w:hAnsi="仿宋" w:eastAsia="仿宋" w:cs="仿宋"/>
          <w:b/>
          <w:bCs/>
          <w:snapToGrid w:val="0"/>
          <w:color w:val="auto"/>
          <w:kern w:val="0"/>
          <w:sz w:val="32"/>
          <w:szCs w:val="32"/>
          <w:lang w:val="en-US" w:eastAsia="zh-CN" w:bidi="ar"/>
        </w:rPr>
        <w:t>蓝色、橙色双星冰壶放置区：</w:t>
      </w:r>
      <w:r>
        <w:rPr>
          <w:rFonts w:hint="eastAsia" w:ascii="仿宋" w:hAnsi="仿宋" w:eastAsia="仿宋" w:cs="仿宋"/>
          <w:snapToGrid w:val="0"/>
          <w:color w:val="auto"/>
          <w:kern w:val="0"/>
          <w:sz w:val="32"/>
          <w:szCs w:val="32"/>
          <w:lang w:val="en-US" w:eastAsia="zh-CN" w:bidi="ar"/>
        </w:rPr>
        <w:t>每一个点内，放置一颗相应颜色的双星冰壶。</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3" w:firstLineChars="200"/>
        <w:jc w:val="left"/>
        <w:textAlignment w:val="baseline"/>
        <w:rPr>
          <w:rFonts w:hint="default" w:ascii="仿宋" w:hAnsi="仿宋" w:eastAsia="仿宋" w:cs="仿宋"/>
          <w:snapToGrid w:val="0"/>
          <w:color w:val="auto"/>
          <w:kern w:val="0"/>
          <w:sz w:val="32"/>
          <w:szCs w:val="32"/>
          <w:lang w:val="en-US" w:eastAsia="zh-CN" w:bidi="ar"/>
        </w:rPr>
      </w:pPr>
      <w:r>
        <w:rPr>
          <w:rFonts w:hint="eastAsia" w:ascii="仿宋" w:hAnsi="仿宋" w:eastAsia="仿宋" w:cs="仿宋"/>
          <w:b/>
          <w:bCs/>
          <w:snapToGrid w:val="0"/>
          <w:color w:val="auto"/>
          <w:kern w:val="0"/>
          <w:sz w:val="32"/>
          <w:szCs w:val="32"/>
          <w:lang w:val="en-US" w:eastAsia="zh-CN" w:bidi="ar"/>
        </w:rPr>
        <w:t>蓝色、橙色方禁止线：</w:t>
      </w:r>
      <w:r>
        <w:rPr>
          <w:rFonts w:hint="eastAsia" w:ascii="仿宋" w:hAnsi="仿宋" w:eastAsia="仿宋" w:cs="仿宋"/>
          <w:snapToGrid w:val="0"/>
          <w:color w:val="auto"/>
          <w:kern w:val="0"/>
          <w:sz w:val="32"/>
          <w:szCs w:val="32"/>
          <w:lang w:val="en-US" w:eastAsia="zh-CN" w:bidi="ar"/>
        </w:rPr>
        <w:t>用于限制双方机器人的活动区域。比赛全程，机器人任何部分的垂直投影均不得接触禁止线，否则一次接触扣5分。停留超过2秒，或者机器人任何部分的垂直投影越过禁止线，视为严重违规，直接判负。同时，机器人在比赛过程中，垂直投影完全离开比赛场地的，也视为严重违规，直接判负。</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3" w:firstLineChars="200"/>
        <w:jc w:val="left"/>
        <w:textAlignment w:val="baseline"/>
        <w:rPr>
          <w:rFonts w:hint="default" w:ascii="仿宋" w:hAnsi="仿宋" w:eastAsia="仿宋" w:cs="仿宋"/>
          <w:snapToGrid w:val="0"/>
          <w:color w:val="auto"/>
          <w:kern w:val="0"/>
          <w:sz w:val="32"/>
          <w:szCs w:val="32"/>
          <w:lang w:val="en-US" w:eastAsia="zh-CN" w:bidi="ar"/>
        </w:rPr>
      </w:pPr>
      <w:r>
        <w:rPr>
          <w:rFonts w:hint="eastAsia" w:ascii="仿宋" w:hAnsi="仿宋" w:eastAsia="仿宋" w:cs="仿宋"/>
          <w:b/>
          <w:bCs/>
          <w:snapToGrid w:val="0"/>
          <w:color w:val="auto"/>
          <w:kern w:val="0"/>
          <w:sz w:val="32"/>
          <w:szCs w:val="32"/>
          <w:lang w:val="en-US" w:eastAsia="zh-CN" w:bidi="ar"/>
        </w:rPr>
        <w:t>中央圆环得分区：</w:t>
      </w:r>
      <w:r>
        <w:rPr>
          <w:rFonts w:hint="eastAsia" w:ascii="仿宋" w:hAnsi="仿宋" w:eastAsia="仿宋" w:cs="仿宋"/>
          <w:snapToGrid w:val="0"/>
          <w:color w:val="auto"/>
          <w:kern w:val="0"/>
          <w:sz w:val="32"/>
          <w:szCs w:val="32"/>
          <w:lang w:val="en-US" w:eastAsia="zh-CN" w:bidi="ar"/>
        </w:rPr>
        <w:t>从内向外，依次为5分区（白色圆形）、4分区（红色圆环）、3分区（白色圆环）、2分区（蓝色圆环）、1分区（白色圆环）。冰壶的垂直投影完全处于该区域内时，获得相应得分；冰壶的垂直投影处于多个得分区之间时，依照所处的最低的分区计算。</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3" w:firstLineChars="200"/>
        <w:jc w:val="left"/>
        <w:textAlignment w:val="baseline"/>
        <w:rPr>
          <w:rFonts w:hint="default" w:ascii="仿宋" w:hAnsi="仿宋" w:eastAsia="仿宋" w:cs="仿宋"/>
          <w:snapToGrid w:val="0"/>
          <w:color w:val="auto"/>
          <w:kern w:val="0"/>
          <w:sz w:val="32"/>
          <w:szCs w:val="32"/>
          <w:lang w:val="en-US" w:eastAsia="zh-CN" w:bidi="ar"/>
        </w:rPr>
      </w:pPr>
      <w:r>
        <w:rPr>
          <w:rFonts w:hint="eastAsia" w:ascii="仿宋" w:hAnsi="仿宋" w:eastAsia="仿宋" w:cs="仿宋"/>
          <w:b/>
          <w:bCs/>
          <w:snapToGrid w:val="0"/>
          <w:color w:val="auto"/>
          <w:kern w:val="0"/>
          <w:sz w:val="32"/>
          <w:szCs w:val="32"/>
          <w:lang w:val="en-US" w:eastAsia="zh-CN" w:bidi="ar"/>
        </w:rPr>
        <w:t>赢者通吃得分区：</w:t>
      </w:r>
      <w:r>
        <w:rPr>
          <w:rFonts w:hint="eastAsia" w:ascii="仿宋" w:hAnsi="仿宋" w:eastAsia="仿宋" w:cs="仿宋"/>
          <w:snapToGrid w:val="0"/>
          <w:color w:val="auto"/>
          <w:kern w:val="0"/>
          <w:sz w:val="32"/>
          <w:szCs w:val="32"/>
          <w:lang w:val="en-US" w:eastAsia="zh-CN" w:bidi="ar"/>
        </w:rPr>
        <w:t>该区域场地上有两个，只在初中、高中组生效。单个赢者通吃区内，冰壶数量（只计算垂直投影完全处于该区域内的冰壶）多的一方，获得其中的所有冰壶；该得分区的分值，与己方在中央圆环得分区的最高分冰壶所处区域的分值相同。</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right="0" w:rightChars="0" w:firstLine="643" w:firstLineChars="200"/>
        <w:jc w:val="left"/>
        <w:textAlignment w:val="baseline"/>
        <w:rPr>
          <w:rFonts w:hint="default" w:ascii="仿宋" w:hAnsi="仿宋" w:eastAsia="仿宋" w:cs="仿宋"/>
          <w:color w:val="000000"/>
          <w:sz w:val="32"/>
          <w:szCs w:val="32"/>
          <w:lang w:val="en-US" w:eastAsia="zh-CN"/>
        </w:rPr>
      </w:pPr>
      <w:r>
        <w:rPr>
          <w:rFonts w:hint="eastAsia" w:ascii="仿宋" w:hAnsi="仿宋" w:eastAsia="仿宋" w:cs="仿宋"/>
          <w:b/>
          <w:bCs/>
          <w:color w:val="000000"/>
          <w:sz w:val="32"/>
          <w:szCs w:val="32"/>
          <w:lang w:val="en-US" w:eastAsia="zh-CN"/>
        </w:rPr>
        <w:t>普通冰壶</w:t>
      </w:r>
      <w:r>
        <w:rPr>
          <w:rFonts w:hint="eastAsia" w:ascii="仿宋" w:hAnsi="仿宋" w:eastAsia="仿宋" w:cs="仿宋"/>
          <w:color w:val="000000"/>
          <w:sz w:val="32"/>
          <w:szCs w:val="32"/>
          <w:lang w:val="en-US" w:eastAsia="zh-CN"/>
        </w:rPr>
        <w:t>为直径约30mm的近圆柱体道具（如图3所示）。每方的普通冰壶数量为12颗，初始放置于普通冰壶放置区的定位点上。普通冰壶在计分时按照1倍计算，如处于2分区内，则获得2分，如处于5分区内，则获得5分。</w:t>
      </w: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仿宋" w:hAnsi="仿宋" w:eastAsia="仿宋" w:cs="仿宋"/>
          <w:spacing w:val="-6"/>
          <w:sz w:val="32"/>
          <w:szCs w:val="32"/>
          <w:lang w:val="en-US" w:eastAsia="zh-CN"/>
        </w:rPr>
      </w:pPr>
      <w:r>
        <w:rPr>
          <w:sz w:val="32"/>
          <w:szCs w:val="32"/>
        </w:rPr>
        <w:drawing>
          <wp:inline distT="0" distB="0" distL="114300" distR="114300">
            <wp:extent cx="916305" cy="885825"/>
            <wp:effectExtent l="0" t="0" r="17145" b="952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0"/>
                    <a:stretch>
                      <a:fillRect/>
                    </a:stretch>
                  </pic:blipFill>
                  <pic:spPr>
                    <a:xfrm>
                      <a:off x="0" y="0"/>
                      <a:ext cx="916305" cy="885825"/>
                    </a:xfrm>
                    <a:prstGeom prst="rect">
                      <a:avLst/>
                    </a:prstGeom>
                    <a:noFill/>
                    <a:ln>
                      <a:noFill/>
                    </a:ln>
                  </pic:spPr>
                </pic:pic>
              </a:graphicData>
            </a:graphic>
          </wp:inline>
        </w:drawing>
      </w:r>
      <w:r>
        <w:rPr>
          <w:sz w:val="32"/>
          <w:szCs w:val="32"/>
        </w:rPr>
        <w:drawing>
          <wp:inline distT="0" distB="0" distL="114300" distR="114300">
            <wp:extent cx="883285" cy="887095"/>
            <wp:effectExtent l="0" t="0" r="12065" b="825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1"/>
                    <a:stretch>
                      <a:fillRect/>
                    </a:stretch>
                  </pic:blipFill>
                  <pic:spPr>
                    <a:xfrm>
                      <a:off x="0" y="0"/>
                      <a:ext cx="883285" cy="887095"/>
                    </a:xfrm>
                    <a:prstGeom prst="rect">
                      <a:avLst/>
                    </a:prstGeom>
                    <a:noFill/>
                    <a:ln>
                      <a:noFill/>
                    </a:ln>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193" w:line="560" w:lineRule="exact"/>
        <w:jc w:val="center"/>
        <w:textAlignment w:val="baseline"/>
        <w:rPr>
          <w:rFonts w:hint="eastAsia" w:ascii="楷体" w:hAnsi="楷体" w:eastAsia="楷体" w:cs="楷体"/>
          <w:spacing w:val="-6"/>
          <w:sz w:val="28"/>
          <w:szCs w:val="28"/>
          <w:lang w:val="en-US" w:eastAsia="zh-CN"/>
        </w:rPr>
      </w:pPr>
      <w:r>
        <w:rPr>
          <w:rFonts w:hint="eastAsia" w:ascii="楷体" w:hAnsi="楷体" w:eastAsia="楷体" w:cs="楷体"/>
          <w:spacing w:val="-6"/>
          <w:sz w:val="28"/>
          <w:szCs w:val="28"/>
          <w:lang w:val="en-US" w:eastAsia="zh-CN"/>
        </w:rPr>
        <w:t>图3 橙色普通冰壶（左）与蓝色普通冰壶（右）</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right="0" w:rightChars="0" w:firstLine="643" w:firstLineChars="200"/>
        <w:jc w:val="left"/>
        <w:textAlignment w:val="baseline"/>
        <w:rPr>
          <w:rFonts w:hint="eastAsia" w:ascii="仿宋" w:hAnsi="仿宋" w:eastAsia="仿宋" w:cs="仿宋"/>
          <w:color w:val="000000"/>
          <w:sz w:val="32"/>
          <w:szCs w:val="32"/>
          <w:lang w:val="en-US" w:eastAsia="zh-CN"/>
        </w:rPr>
      </w:pPr>
      <w:r>
        <w:rPr>
          <w:rFonts w:hint="eastAsia" w:ascii="仿宋" w:hAnsi="仿宋" w:eastAsia="仿宋" w:cs="仿宋"/>
          <w:b/>
          <w:bCs/>
          <w:color w:val="000000"/>
          <w:sz w:val="32"/>
          <w:szCs w:val="32"/>
          <w:lang w:val="en-US" w:eastAsia="zh-CN"/>
        </w:rPr>
        <w:t>单星冰壶</w:t>
      </w:r>
      <w:r>
        <w:rPr>
          <w:rFonts w:hint="eastAsia" w:ascii="仿宋" w:hAnsi="仿宋" w:eastAsia="仿宋" w:cs="仿宋"/>
          <w:color w:val="000000"/>
          <w:sz w:val="32"/>
          <w:szCs w:val="32"/>
          <w:lang w:val="en-US" w:eastAsia="zh-CN"/>
        </w:rPr>
        <w:t>为直径约30mm的近圆柱体道具（如图4所示）。每方的单星冰壶数量为3颗，初始放置于单星冰壶放置区的定位点上。单星冰壶在计分时按照2倍计算，如处于2分区内，则获得4分，如处于5分区内，则获得10分。</w:t>
      </w:r>
    </w:p>
    <w:p>
      <w:pPr>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jc w:val="center"/>
        <w:textAlignment w:val="baseline"/>
        <w:rPr>
          <w:sz w:val="32"/>
          <w:szCs w:val="32"/>
        </w:rPr>
      </w:pPr>
      <w:r>
        <w:rPr>
          <w:sz w:val="32"/>
          <w:szCs w:val="32"/>
        </w:rPr>
        <w:drawing>
          <wp:inline distT="0" distB="0" distL="114300" distR="114300">
            <wp:extent cx="909320" cy="894080"/>
            <wp:effectExtent l="0" t="0" r="5080" b="127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2"/>
                    <a:srcRect b="2561"/>
                    <a:stretch>
                      <a:fillRect/>
                    </a:stretch>
                  </pic:blipFill>
                  <pic:spPr>
                    <a:xfrm>
                      <a:off x="0" y="0"/>
                      <a:ext cx="909320" cy="894080"/>
                    </a:xfrm>
                    <a:prstGeom prst="rect">
                      <a:avLst/>
                    </a:prstGeom>
                    <a:noFill/>
                    <a:ln>
                      <a:noFill/>
                    </a:ln>
                  </pic:spPr>
                </pic:pic>
              </a:graphicData>
            </a:graphic>
          </wp:inline>
        </w:drawing>
      </w:r>
      <w:r>
        <w:rPr>
          <w:sz w:val="32"/>
          <w:szCs w:val="32"/>
        </w:rPr>
        <w:drawing>
          <wp:inline distT="0" distB="0" distL="114300" distR="114300">
            <wp:extent cx="909320" cy="913130"/>
            <wp:effectExtent l="0" t="0" r="5080" b="127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3"/>
                    <a:stretch>
                      <a:fillRect/>
                    </a:stretch>
                  </pic:blipFill>
                  <pic:spPr>
                    <a:xfrm>
                      <a:off x="0" y="0"/>
                      <a:ext cx="909320" cy="913130"/>
                    </a:xfrm>
                    <a:prstGeom prst="rect">
                      <a:avLst/>
                    </a:prstGeom>
                    <a:noFill/>
                    <a:ln>
                      <a:noFill/>
                    </a:ln>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193" w:line="560" w:lineRule="exact"/>
        <w:jc w:val="center"/>
        <w:textAlignment w:val="baseline"/>
        <w:rPr>
          <w:rFonts w:hint="eastAsia" w:ascii="楷体" w:hAnsi="楷体" w:eastAsia="楷体" w:cs="楷体"/>
          <w:sz w:val="28"/>
          <w:szCs w:val="28"/>
          <w:lang w:val="en-US" w:eastAsia="zh-CN"/>
        </w:rPr>
      </w:pPr>
      <w:r>
        <w:rPr>
          <w:rFonts w:hint="eastAsia" w:ascii="楷体" w:hAnsi="楷体" w:eastAsia="楷体" w:cs="楷体"/>
          <w:spacing w:val="-6"/>
          <w:sz w:val="28"/>
          <w:szCs w:val="28"/>
          <w:lang w:val="en-US" w:eastAsia="zh-CN"/>
        </w:rPr>
        <w:t>图4 橙色</w:t>
      </w:r>
      <w:r>
        <w:rPr>
          <w:rFonts w:hint="eastAsia" w:ascii="楷体" w:hAnsi="楷体" w:eastAsia="楷体" w:cs="楷体"/>
          <w:color w:val="000000"/>
          <w:sz w:val="28"/>
          <w:szCs w:val="28"/>
          <w:lang w:val="en-US" w:eastAsia="zh-CN"/>
        </w:rPr>
        <w:t>单星</w:t>
      </w:r>
      <w:r>
        <w:rPr>
          <w:rFonts w:hint="eastAsia" w:ascii="楷体" w:hAnsi="楷体" w:eastAsia="楷体" w:cs="楷体"/>
          <w:spacing w:val="-6"/>
          <w:sz w:val="28"/>
          <w:szCs w:val="28"/>
          <w:lang w:val="en-US" w:eastAsia="zh-CN"/>
        </w:rPr>
        <w:t>冰壶（左）与蓝色</w:t>
      </w:r>
      <w:r>
        <w:rPr>
          <w:rFonts w:hint="eastAsia" w:ascii="楷体" w:hAnsi="楷体" w:eastAsia="楷体" w:cs="楷体"/>
          <w:color w:val="000000"/>
          <w:sz w:val="28"/>
          <w:szCs w:val="28"/>
          <w:lang w:val="en-US" w:eastAsia="zh-CN"/>
        </w:rPr>
        <w:t>单星</w:t>
      </w:r>
      <w:r>
        <w:rPr>
          <w:rFonts w:hint="eastAsia" w:ascii="楷体" w:hAnsi="楷体" w:eastAsia="楷体" w:cs="楷体"/>
          <w:spacing w:val="-6"/>
          <w:sz w:val="28"/>
          <w:szCs w:val="28"/>
          <w:lang w:val="en-US" w:eastAsia="zh-CN"/>
        </w:rPr>
        <w:t>冰壶（右）</w:t>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right="0" w:rightChars="0" w:firstLine="643" w:firstLineChars="200"/>
        <w:jc w:val="left"/>
        <w:textAlignment w:val="baseline"/>
        <w:rPr>
          <w:rFonts w:hint="eastAsia" w:ascii="仿宋" w:hAnsi="仿宋" w:eastAsia="仿宋" w:cs="仿宋"/>
          <w:color w:val="000000"/>
          <w:sz w:val="32"/>
          <w:szCs w:val="32"/>
          <w:lang w:val="en-US" w:eastAsia="zh-CN"/>
        </w:rPr>
      </w:pPr>
      <w:r>
        <w:rPr>
          <w:rFonts w:hint="eastAsia" w:ascii="仿宋" w:hAnsi="仿宋" w:eastAsia="仿宋" w:cs="仿宋"/>
          <w:b/>
          <w:bCs/>
          <w:color w:val="000000"/>
          <w:sz w:val="32"/>
          <w:szCs w:val="32"/>
          <w:lang w:val="en-US" w:eastAsia="zh-CN"/>
        </w:rPr>
        <w:t>双星冰壶</w:t>
      </w:r>
      <w:r>
        <w:rPr>
          <w:rFonts w:hint="eastAsia" w:ascii="仿宋" w:hAnsi="仿宋" w:eastAsia="仿宋" w:cs="仿宋"/>
          <w:color w:val="000000"/>
          <w:sz w:val="32"/>
          <w:szCs w:val="32"/>
          <w:lang w:val="en-US" w:eastAsia="zh-CN"/>
        </w:rPr>
        <w:t>为直径约30mm的近圆柱体道具（如图5所示）。每方的双星冰壶数量为6颗，初始放置于双星冰壶放置区的定位点上。双星冰壶在计分时按照3倍计算，如处于2分区内，则获得6分，如处于5分区内，则获得15分。</w:t>
      </w:r>
    </w:p>
    <w:p>
      <w:pPr>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jc w:val="center"/>
        <w:textAlignment w:val="baseline"/>
        <w:rPr>
          <w:rFonts w:hint="eastAsia" w:ascii="仿宋" w:hAnsi="仿宋" w:eastAsia="仿宋" w:cs="仿宋"/>
          <w:color w:val="000000"/>
          <w:sz w:val="32"/>
          <w:szCs w:val="32"/>
          <w:lang w:val="en-US" w:eastAsia="zh-CN"/>
        </w:rPr>
      </w:pPr>
      <w:bookmarkStart w:id="0" w:name="_Toc63108373"/>
      <w:bookmarkStart w:id="1" w:name="_Toc26590"/>
      <w:r>
        <w:rPr>
          <w:rFonts w:ascii="思源黑体 CN Medium" w:hAnsi="思源黑体 CN Medium" w:cs="思源黑体 CN Medium"/>
          <w:sz w:val="32"/>
          <w:szCs w:val="32"/>
        </w:rPr>
        <w:drawing>
          <wp:inline distT="0" distB="0" distL="114300" distR="114300">
            <wp:extent cx="1998345" cy="1213485"/>
            <wp:effectExtent l="0" t="0" r="0" b="5715"/>
            <wp:docPr id="29" name="图片 29" descr="2021极限冰壶场景20201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021极限冰壶场景20201228.5"/>
                    <pic:cNvPicPr>
                      <a:picLocks noChangeAspect="1"/>
                    </pic:cNvPicPr>
                  </pic:nvPicPr>
                  <pic:blipFill>
                    <a:blip r:embed="rId14"/>
                    <a:srcRect l="17953" t="25160" r="13950" b="21137"/>
                    <a:stretch>
                      <a:fillRect/>
                    </a:stretch>
                  </pic:blipFill>
                  <pic:spPr>
                    <a:xfrm>
                      <a:off x="0" y="0"/>
                      <a:ext cx="1998345" cy="1213485"/>
                    </a:xfrm>
                    <a:prstGeom prst="rect">
                      <a:avLst/>
                    </a:prstGeom>
                  </pic:spPr>
                </pic:pic>
              </a:graphicData>
            </a:graphic>
          </wp:inline>
        </w:drawing>
      </w:r>
      <w:bookmarkEnd w:id="0"/>
      <w:bookmarkEnd w:id="1"/>
    </w:p>
    <w:p>
      <w:pPr>
        <w:keepNext w:val="0"/>
        <w:keepLines w:val="0"/>
        <w:pageBreakBefore w:val="0"/>
        <w:widowControl/>
        <w:kinsoku w:val="0"/>
        <w:wordWrap/>
        <w:overflowPunct/>
        <w:topLinePunct w:val="0"/>
        <w:autoSpaceDE w:val="0"/>
        <w:autoSpaceDN w:val="0"/>
        <w:bidi w:val="0"/>
        <w:adjustRightInd w:val="0"/>
        <w:snapToGrid w:val="0"/>
        <w:spacing w:before="193" w:line="560" w:lineRule="exact"/>
        <w:jc w:val="center"/>
        <w:textAlignment w:val="baseline"/>
        <w:rPr>
          <w:rFonts w:hint="eastAsia" w:ascii="楷体" w:hAnsi="楷体" w:eastAsia="楷体" w:cs="楷体"/>
          <w:spacing w:val="-6"/>
          <w:sz w:val="28"/>
          <w:szCs w:val="28"/>
          <w:lang w:val="en-US" w:eastAsia="zh-CN"/>
        </w:rPr>
      </w:pPr>
      <w:r>
        <w:rPr>
          <w:rFonts w:hint="eastAsia" w:ascii="楷体" w:hAnsi="楷体" w:eastAsia="楷体" w:cs="楷体"/>
          <w:spacing w:val="-6"/>
          <w:sz w:val="28"/>
          <w:szCs w:val="28"/>
          <w:lang w:val="en-US" w:eastAsia="zh-CN"/>
        </w:rPr>
        <w:t>图5 橙色</w:t>
      </w:r>
      <w:r>
        <w:rPr>
          <w:rFonts w:hint="eastAsia" w:ascii="楷体" w:hAnsi="楷体" w:eastAsia="楷体" w:cs="楷体"/>
          <w:color w:val="000000"/>
          <w:sz w:val="28"/>
          <w:szCs w:val="28"/>
          <w:lang w:val="en-US" w:eastAsia="zh-CN"/>
        </w:rPr>
        <w:t>双星</w:t>
      </w:r>
      <w:r>
        <w:rPr>
          <w:rFonts w:hint="eastAsia" w:ascii="楷体" w:hAnsi="楷体" w:eastAsia="楷体" w:cs="楷体"/>
          <w:spacing w:val="-6"/>
          <w:sz w:val="28"/>
          <w:szCs w:val="28"/>
          <w:lang w:val="en-US" w:eastAsia="zh-CN"/>
        </w:rPr>
        <w:t>冰壶（左）与蓝色</w:t>
      </w:r>
      <w:r>
        <w:rPr>
          <w:rFonts w:hint="eastAsia" w:ascii="楷体" w:hAnsi="楷体" w:eastAsia="楷体" w:cs="楷体"/>
          <w:color w:val="000000"/>
          <w:sz w:val="28"/>
          <w:szCs w:val="28"/>
          <w:lang w:val="en-US" w:eastAsia="zh-CN"/>
        </w:rPr>
        <w:t>双星</w:t>
      </w:r>
      <w:r>
        <w:rPr>
          <w:rFonts w:hint="eastAsia" w:ascii="楷体" w:hAnsi="楷体" w:eastAsia="楷体" w:cs="楷体"/>
          <w:spacing w:val="-6"/>
          <w:sz w:val="28"/>
          <w:szCs w:val="28"/>
          <w:lang w:val="en-US" w:eastAsia="zh-CN"/>
        </w:rPr>
        <w:t>冰壶（右）</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193" w:line="560" w:lineRule="exact"/>
        <w:jc w:val="both"/>
        <w:textAlignment w:val="baseline"/>
        <w:rPr>
          <w:rFonts w:hint="eastAsia" w:ascii="黑体" w:hAnsi="黑体" w:eastAsia="黑体" w:cs="黑体"/>
          <w:b w:val="0"/>
          <w:bCs w:val="0"/>
          <w:spacing w:val="-6"/>
          <w:sz w:val="32"/>
          <w:szCs w:val="32"/>
          <w:lang w:val="en-US" w:eastAsia="zh-CN"/>
        </w:rPr>
      </w:pPr>
      <w:r>
        <w:rPr>
          <w:rFonts w:hint="eastAsia" w:ascii="黑体" w:hAnsi="黑体" w:eastAsia="黑体" w:cs="黑体"/>
          <w:b w:val="0"/>
          <w:bCs w:val="0"/>
          <w:spacing w:val="-6"/>
          <w:sz w:val="32"/>
          <w:szCs w:val="32"/>
          <w:lang w:val="en-US" w:eastAsia="zh-CN"/>
        </w:rPr>
        <w:t>四、得分说明</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3" w:firstLineChars="200"/>
        <w:jc w:val="left"/>
        <w:textAlignment w:val="baseline"/>
        <w:rPr>
          <w:rFonts w:hint="default" w:ascii="仿宋" w:hAnsi="仿宋" w:eastAsia="仿宋" w:cs="仿宋"/>
          <w:snapToGrid w:val="0"/>
          <w:color w:val="auto"/>
          <w:kern w:val="0"/>
          <w:sz w:val="32"/>
          <w:szCs w:val="32"/>
          <w:lang w:val="en-US" w:eastAsia="zh-CN" w:bidi="ar"/>
        </w:rPr>
      </w:pPr>
      <w:r>
        <w:rPr>
          <w:rFonts w:hint="eastAsia" w:ascii="仿宋" w:hAnsi="仿宋" w:eastAsia="仿宋" w:cs="仿宋"/>
          <w:b/>
          <w:bCs/>
          <w:snapToGrid w:val="0"/>
          <w:color w:val="auto"/>
          <w:kern w:val="0"/>
          <w:sz w:val="32"/>
          <w:szCs w:val="32"/>
          <w:lang w:val="en-US" w:eastAsia="zh-CN" w:bidi="ar"/>
        </w:rPr>
        <w:t>比赛得分</w:t>
      </w:r>
      <w:r>
        <w:rPr>
          <w:rFonts w:hint="eastAsia" w:ascii="仿宋" w:hAnsi="仿宋" w:eastAsia="仿宋" w:cs="仿宋"/>
          <w:snapToGrid w:val="0"/>
          <w:color w:val="auto"/>
          <w:kern w:val="0"/>
          <w:sz w:val="32"/>
          <w:szCs w:val="32"/>
          <w:lang w:val="en-US" w:eastAsia="zh-CN" w:bidi="ar"/>
        </w:rPr>
        <w:t>在比赛结束后计算，只看冰壶的最终状态。罚分为比赛过程中实时记录，最后与得分汇总，得到本场比赛的总得分。</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仿宋" w:hAnsi="仿宋" w:eastAsia="仿宋" w:cs="仿宋"/>
          <w:sz w:val="32"/>
          <w:szCs w:val="32"/>
        </w:rPr>
      </w:pPr>
      <w:r>
        <w:rPr>
          <w:rFonts w:hint="eastAsia" w:ascii="仿宋" w:hAnsi="仿宋" w:eastAsia="仿宋" w:cs="仿宋"/>
          <w:snapToGrid w:val="0"/>
          <w:color w:val="000000"/>
          <w:kern w:val="0"/>
          <w:sz w:val="32"/>
          <w:szCs w:val="32"/>
          <w:lang w:val="en-US" w:eastAsia="zh-CN" w:bidi="ar"/>
        </w:rPr>
        <w:t xml:space="preserve">计算总得分方式如下： </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仿宋" w:hAnsi="仿宋" w:eastAsia="仿宋" w:cs="仿宋"/>
          <w:snapToGrid w:val="0"/>
          <w:color w:val="000000"/>
          <w:kern w:val="0"/>
          <w:sz w:val="32"/>
          <w:szCs w:val="32"/>
          <w:lang w:val="en-US" w:eastAsia="zh-CN" w:bidi="ar"/>
        </w:rPr>
      </w:pPr>
      <w:r>
        <w:rPr>
          <w:rFonts w:hint="eastAsia" w:ascii="仿宋" w:hAnsi="仿宋" w:eastAsia="仿宋" w:cs="仿宋"/>
          <w:snapToGrid w:val="0"/>
          <w:color w:val="000000"/>
          <w:kern w:val="0"/>
          <w:sz w:val="32"/>
          <w:szCs w:val="32"/>
          <w:lang w:val="en-US" w:eastAsia="zh-CN" w:bidi="ar"/>
        </w:rPr>
        <w:t>总得分=中央圆环得分区得分+赢者通吃得分区得分-罚分</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3" w:firstLineChars="200"/>
        <w:jc w:val="left"/>
        <w:textAlignment w:val="baseline"/>
        <w:rPr>
          <w:rFonts w:hint="eastAsia" w:ascii="仿宋" w:hAnsi="仿宋" w:eastAsia="仿宋" w:cs="仿宋"/>
          <w:snapToGrid w:val="0"/>
          <w:color w:val="000000"/>
          <w:kern w:val="0"/>
          <w:sz w:val="32"/>
          <w:szCs w:val="32"/>
          <w:lang w:val="en-US" w:eastAsia="zh-CN" w:bidi="ar"/>
        </w:rPr>
      </w:pPr>
      <w:r>
        <w:rPr>
          <w:rFonts w:hint="eastAsia" w:ascii="仿宋" w:hAnsi="仿宋" w:eastAsia="仿宋" w:cs="仿宋"/>
          <w:b/>
          <w:bCs/>
          <w:snapToGrid w:val="0"/>
          <w:color w:val="000000"/>
          <w:kern w:val="0"/>
          <w:sz w:val="32"/>
          <w:szCs w:val="32"/>
          <w:lang w:val="en-US" w:eastAsia="zh-CN" w:bidi="ar"/>
        </w:rPr>
        <w:t>比赛胜负</w:t>
      </w:r>
      <w:r>
        <w:rPr>
          <w:rFonts w:hint="eastAsia" w:ascii="仿宋" w:hAnsi="仿宋" w:eastAsia="仿宋" w:cs="仿宋"/>
          <w:snapToGrid w:val="0"/>
          <w:color w:val="000000"/>
          <w:kern w:val="0"/>
          <w:sz w:val="32"/>
          <w:szCs w:val="32"/>
          <w:lang w:val="en-US" w:eastAsia="zh-CN" w:bidi="ar"/>
        </w:rPr>
        <w:t>根据双方计算出的总得分判断，得分高的获胜，得分低的判负，得分相同的平局。</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ind w:left="638" w:leftChars="304" w:firstLine="0" w:firstLineChars="0"/>
        <w:jc w:val="left"/>
        <w:textAlignment w:val="baseline"/>
        <w:rPr>
          <w:rFonts w:hint="eastAsia" w:ascii="仿宋" w:hAnsi="仿宋" w:eastAsia="仿宋" w:cs="仿宋"/>
          <w:b/>
          <w:bCs/>
          <w:snapToGrid w:val="0"/>
          <w:color w:val="000000"/>
          <w:kern w:val="0"/>
          <w:sz w:val="32"/>
          <w:szCs w:val="32"/>
          <w:lang w:val="en-US" w:eastAsia="zh-CN" w:bidi="ar"/>
        </w:rPr>
      </w:pPr>
      <w:r>
        <w:rPr>
          <w:rFonts w:hint="eastAsia" w:ascii="仿宋" w:hAnsi="仿宋" w:eastAsia="仿宋" w:cs="仿宋"/>
          <w:b/>
          <w:bCs/>
          <w:snapToGrid w:val="0"/>
          <w:color w:val="000000"/>
          <w:kern w:val="0"/>
          <w:sz w:val="32"/>
          <w:szCs w:val="32"/>
          <w:lang w:val="en-US" w:eastAsia="zh-CN" w:bidi="ar"/>
        </w:rPr>
        <w:t>成绩排名</w:t>
      </w:r>
      <w:r>
        <w:rPr>
          <w:rFonts w:hint="eastAsia" w:ascii="仿宋" w:hAnsi="仿宋" w:eastAsia="仿宋" w:cs="仿宋"/>
          <w:b w:val="0"/>
          <w:bCs w:val="0"/>
          <w:snapToGrid w:val="0"/>
          <w:color w:val="000000"/>
          <w:kern w:val="0"/>
          <w:sz w:val="32"/>
          <w:szCs w:val="32"/>
          <w:lang w:val="en-US" w:eastAsia="zh-CN" w:bidi="ar"/>
        </w:rPr>
        <w:t>方式如下</w:t>
      </w:r>
      <w:r>
        <w:rPr>
          <w:rFonts w:hint="eastAsia" w:ascii="仿宋" w:hAnsi="仿宋" w:eastAsia="仿宋" w:cs="仿宋"/>
          <w:b/>
          <w:bCs/>
          <w:snapToGrid w:val="0"/>
          <w:color w:val="000000"/>
          <w:kern w:val="0"/>
          <w:sz w:val="32"/>
          <w:szCs w:val="32"/>
          <w:lang w:val="en-US" w:eastAsia="zh-CN" w:bidi="ar"/>
        </w:rPr>
        <w:t>：</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ind w:left="638" w:leftChars="304" w:firstLine="0" w:firstLineChars="0"/>
        <w:jc w:val="left"/>
        <w:textAlignment w:val="baseline"/>
        <w:rPr>
          <w:rFonts w:hint="eastAsia" w:ascii="仿宋" w:hAnsi="仿宋" w:eastAsia="仿宋" w:cs="仿宋"/>
          <w:snapToGrid w:val="0"/>
          <w:color w:val="000000"/>
          <w:kern w:val="0"/>
          <w:sz w:val="32"/>
          <w:szCs w:val="32"/>
          <w:lang w:val="en-US" w:eastAsia="zh-CN" w:bidi="ar"/>
        </w:rPr>
      </w:pPr>
      <w:r>
        <w:rPr>
          <w:rFonts w:hint="eastAsia" w:ascii="仿宋" w:hAnsi="仿宋" w:eastAsia="仿宋" w:cs="仿宋"/>
          <w:snapToGrid w:val="0"/>
          <w:color w:val="000000"/>
          <w:kern w:val="0"/>
          <w:sz w:val="32"/>
          <w:szCs w:val="32"/>
          <w:lang w:val="en-US" w:eastAsia="zh-CN" w:bidi="ar"/>
        </w:rPr>
        <w:t>第1-4名：依次为冠军、亚军、季军、殿军；</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ind w:leftChars="0" w:firstLine="640" w:firstLineChars="200"/>
        <w:jc w:val="left"/>
        <w:textAlignment w:val="baseline"/>
        <w:rPr>
          <w:rFonts w:hint="eastAsia" w:ascii="仿宋" w:hAnsi="仿宋" w:eastAsia="仿宋" w:cs="仿宋"/>
          <w:snapToGrid w:val="0"/>
          <w:color w:val="000000"/>
          <w:kern w:val="0"/>
          <w:sz w:val="32"/>
          <w:szCs w:val="32"/>
          <w:lang w:val="en-US" w:eastAsia="zh-CN" w:bidi="ar"/>
        </w:rPr>
      </w:pPr>
      <w:r>
        <w:rPr>
          <w:rFonts w:hint="eastAsia" w:ascii="仿宋" w:hAnsi="仿宋" w:eastAsia="仿宋" w:cs="仿宋"/>
          <w:snapToGrid w:val="0"/>
          <w:color w:val="000000"/>
          <w:kern w:val="0"/>
          <w:sz w:val="32"/>
          <w:szCs w:val="32"/>
          <w:lang w:val="en-US" w:eastAsia="zh-CN" w:bidi="ar"/>
        </w:rPr>
        <w:t>第5-8名：对复赛止步8强的4支队伍进行排名，先比较“复赛场均净胜分”，如相同再比较“复赛场均得分”，分数越高排名越靠前；</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ind w:leftChars="0" w:firstLine="640" w:firstLineChars="200"/>
        <w:jc w:val="left"/>
        <w:textAlignment w:val="baseline"/>
        <w:rPr>
          <w:rFonts w:hint="eastAsia" w:ascii="仿宋" w:hAnsi="仿宋" w:eastAsia="仿宋" w:cs="仿宋"/>
          <w:snapToGrid w:val="0"/>
          <w:color w:val="000000"/>
          <w:kern w:val="0"/>
          <w:sz w:val="32"/>
          <w:szCs w:val="32"/>
          <w:lang w:val="en-US" w:eastAsia="zh-CN" w:bidi="ar"/>
        </w:rPr>
      </w:pPr>
      <w:r>
        <w:rPr>
          <w:rFonts w:hint="eastAsia" w:ascii="仿宋" w:hAnsi="仿宋" w:eastAsia="仿宋" w:cs="仿宋"/>
          <w:snapToGrid w:val="0"/>
          <w:color w:val="000000"/>
          <w:kern w:val="0"/>
          <w:sz w:val="32"/>
          <w:szCs w:val="32"/>
          <w:lang w:val="en-US" w:eastAsia="zh-CN" w:bidi="ar"/>
        </w:rPr>
        <w:t>.......如复赛有16进8,32进16等，依上条类推；</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ind w:leftChars="0" w:firstLine="640" w:firstLineChars="200"/>
        <w:jc w:val="left"/>
        <w:textAlignment w:val="baseline"/>
        <w:rPr>
          <w:rFonts w:hint="default" w:ascii="仿宋" w:hAnsi="仿宋" w:eastAsia="仿宋" w:cs="仿宋"/>
          <w:snapToGrid w:val="0"/>
          <w:color w:val="000000"/>
          <w:kern w:val="0"/>
          <w:sz w:val="32"/>
          <w:szCs w:val="32"/>
          <w:lang w:val="en-US" w:eastAsia="zh-CN" w:bidi="ar"/>
        </w:rPr>
      </w:pPr>
      <w:r>
        <w:rPr>
          <w:rFonts w:hint="eastAsia" w:ascii="仿宋" w:hAnsi="仿宋" w:eastAsia="仿宋" w:cs="仿宋"/>
          <w:snapToGrid w:val="0"/>
          <w:color w:val="000000"/>
          <w:kern w:val="0"/>
          <w:sz w:val="32"/>
          <w:szCs w:val="32"/>
          <w:lang w:val="en-US" w:eastAsia="zh-CN" w:bidi="ar"/>
        </w:rPr>
        <w:t>随即完成所有进入复赛队伍的排名；</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ind w:leftChars="0" w:firstLine="640" w:firstLineChars="200"/>
        <w:jc w:val="left"/>
        <w:textAlignment w:val="baseline"/>
        <w:rPr>
          <w:rFonts w:hint="eastAsia" w:ascii="仿宋" w:hAnsi="仿宋" w:eastAsia="仿宋" w:cs="仿宋"/>
          <w:snapToGrid w:val="0"/>
          <w:color w:val="000000"/>
          <w:kern w:val="0"/>
          <w:sz w:val="32"/>
          <w:szCs w:val="32"/>
          <w:lang w:val="en-US" w:eastAsia="zh-CN" w:bidi="ar"/>
        </w:rPr>
      </w:pPr>
      <w:r>
        <w:rPr>
          <w:rFonts w:hint="eastAsia" w:ascii="仿宋" w:hAnsi="仿宋" w:eastAsia="仿宋" w:cs="仿宋"/>
          <w:snapToGrid w:val="0"/>
          <w:color w:val="000000"/>
          <w:kern w:val="0"/>
          <w:sz w:val="32"/>
          <w:szCs w:val="32"/>
          <w:lang w:val="en-US" w:eastAsia="zh-CN" w:bidi="ar"/>
        </w:rPr>
        <w:t>复赛队伍排名结束后，继续对止步初赛的所有队伍进行排名，先比较“初赛积分”，如相同再比较“初赛场均净胜分”，如相同再比较“初赛场均得分”，分数越高排名越靠前；</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ind w:leftChars="0" w:firstLine="640" w:firstLineChars="200"/>
        <w:jc w:val="left"/>
        <w:textAlignment w:val="baseline"/>
        <w:rPr>
          <w:rFonts w:hint="default" w:ascii="仿宋" w:hAnsi="仿宋" w:eastAsia="仿宋" w:cs="仿宋"/>
          <w:snapToGrid w:val="0"/>
          <w:color w:val="000000"/>
          <w:kern w:val="0"/>
          <w:sz w:val="32"/>
          <w:szCs w:val="32"/>
          <w:lang w:val="en-US" w:eastAsia="zh-CN" w:bidi="ar"/>
        </w:rPr>
      </w:pPr>
      <w:r>
        <w:rPr>
          <w:rFonts w:hint="eastAsia" w:ascii="仿宋" w:hAnsi="仿宋" w:eastAsia="仿宋" w:cs="仿宋"/>
          <w:snapToGrid w:val="0"/>
          <w:color w:val="000000"/>
          <w:kern w:val="0"/>
          <w:sz w:val="32"/>
          <w:szCs w:val="32"/>
          <w:lang w:val="en-US" w:eastAsia="zh-CN" w:bidi="ar"/>
        </w:rPr>
        <w:t>随即完成所有参赛队伍的排名。</w:t>
      </w:r>
    </w:p>
    <w:p>
      <w:pPr>
        <w:keepNext w:val="0"/>
        <w:keepLines w:val="0"/>
        <w:pageBreakBefore w:val="0"/>
        <w:widowControl/>
        <w:numPr>
          <w:ilvl w:val="0"/>
          <w:numId w:val="1"/>
        </w:numPr>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黑体" w:hAnsi="黑体" w:eastAsia="黑体" w:cs="黑体"/>
          <w:b w:val="0"/>
          <w:bCs w:val="0"/>
          <w:snapToGrid w:val="0"/>
          <w:color w:val="auto"/>
          <w:kern w:val="0"/>
          <w:sz w:val="32"/>
          <w:szCs w:val="32"/>
          <w:lang w:val="en-US" w:eastAsia="zh-CN" w:bidi="ar"/>
        </w:rPr>
      </w:pPr>
      <w:r>
        <w:rPr>
          <w:rFonts w:hint="eastAsia" w:ascii="黑体" w:hAnsi="黑体" w:eastAsia="黑体" w:cs="黑体"/>
          <w:b w:val="0"/>
          <w:bCs w:val="0"/>
          <w:snapToGrid w:val="0"/>
          <w:color w:val="auto"/>
          <w:kern w:val="0"/>
          <w:sz w:val="32"/>
          <w:szCs w:val="32"/>
          <w:lang w:val="en-US" w:eastAsia="zh-CN" w:bidi="ar"/>
        </w:rPr>
        <w:t>比赛</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楷体" w:hAnsi="楷体" w:eastAsia="楷体" w:cs="楷体"/>
          <w:b w:val="0"/>
          <w:bCs w:val="0"/>
          <w:snapToGrid w:val="0"/>
          <w:color w:val="000000" w:themeColor="text1"/>
          <w:kern w:val="0"/>
          <w:sz w:val="32"/>
          <w:szCs w:val="32"/>
          <w:lang w:val="en-US" w:eastAsia="zh-CN" w:bidi="ar"/>
          <w14:textFill>
            <w14:solidFill>
              <w14:schemeClr w14:val="tx1"/>
            </w14:solidFill>
          </w14:textFill>
        </w:rPr>
      </w:pPr>
      <w:r>
        <w:rPr>
          <w:rFonts w:hint="eastAsia" w:ascii="楷体" w:hAnsi="楷体" w:eastAsia="楷体" w:cs="楷体"/>
          <w:b w:val="0"/>
          <w:bCs w:val="0"/>
          <w:snapToGrid w:val="0"/>
          <w:color w:val="000000" w:themeColor="text1"/>
          <w:kern w:val="0"/>
          <w:sz w:val="32"/>
          <w:szCs w:val="32"/>
          <w:lang w:val="en-US" w:eastAsia="zh-CN" w:bidi="ar"/>
          <w14:textFill>
            <w14:solidFill>
              <w14:schemeClr w14:val="tx1"/>
            </w14:solidFill>
          </w14:textFill>
        </w:rPr>
        <w:t xml:space="preserve">（一）组别差异 </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ind w:leftChars="0" w:firstLine="640" w:firstLineChars="200"/>
        <w:jc w:val="left"/>
        <w:textAlignment w:val="baseline"/>
        <w:rPr>
          <w:rFonts w:hint="eastAsia" w:ascii="仿宋" w:hAnsi="仿宋" w:eastAsia="仿宋" w:cs="仿宋"/>
          <w:snapToGrid w:val="0"/>
          <w:color w:val="000000"/>
          <w:kern w:val="0"/>
          <w:sz w:val="32"/>
          <w:szCs w:val="32"/>
          <w:lang w:val="en-US" w:eastAsia="zh-CN" w:bidi="ar"/>
        </w:rPr>
      </w:pPr>
      <w:r>
        <w:rPr>
          <w:rFonts w:hint="eastAsia" w:ascii="仿宋" w:hAnsi="仿宋" w:eastAsia="仿宋" w:cs="仿宋"/>
          <w:snapToGrid w:val="0"/>
          <w:color w:val="000000"/>
          <w:kern w:val="0"/>
          <w:sz w:val="32"/>
          <w:szCs w:val="32"/>
          <w:lang w:val="en-US" w:eastAsia="zh-CN" w:bidi="ar"/>
        </w:rPr>
        <w:t>小学组：有普通冰壶，没有单星、双星冰壶，没有赢者通吃得分区。</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ind w:leftChars="0" w:firstLine="640" w:firstLineChars="200"/>
        <w:jc w:val="left"/>
        <w:textAlignment w:val="baseline"/>
        <w:rPr>
          <w:rFonts w:hint="default" w:ascii="仿宋" w:hAnsi="仿宋" w:eastAsia="仿宋" w:cs="仿宋"/>
          <w:snapToGrid w:val="0"/>
          <w:color w:val="000000"/>
          <w:kern w:val="0"/>
          <w:sz w:val="32"/>
          <w:szCs w:val="32"/>
          <w:lang w:val="en-US" w:eastAsia="zh-CN" w:bidi="ar"/>
        </w:rPr>
      </w:pPr>
      <w:r>
        <w:rPr>
          <w:rFonts w:hint="eastAsia" w:ascii="仿宋" w:hAnsi="仿宋" w:eastAsia="仿宋" w:cs="仿宋"/>
          <w:snapToGrid w:val="0"/>
          <w:color w:val="000000"/>
          <w:kern w:val="0"/>
          <w:sz w:val="32"/>
          <w:szCs w:val="32"/>
          <w:lang w:val="en-US" w:eastAsia="zh-CN" w:bidi="ar"/>
        </w:rPr>
        <w:t>初中组：有普通、单星冰壶，没有双星冰壶，有赢者通吃得分区。</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ind w:leftChars="0" w:firstLine="640" w:firstLineChars="200"/>
        <w:jc w:val="left"/>
        <w:textAlignment w:val="baseline"/>
        <w:rPr>
          <w:rFonts w:hint="default" w:ascii="仿宋" w:hAnsi="仿宋" w:eastAsia="仿宋" w:cs="仿宋"/>
          <w:snapToGrid w:val="0"/>
          <w:color w:val="000000"/>
          <w:kern w:val="0"/>
          <w:sz w:val="32"/>
          <w:szCs w:val="32"/>
          <w:lang w:val="en-US" w:eastAsia="zh-CN" w:bidi="ar"/>
        </w:rPr>
      </w:pPr>
      <w:r>
        <w:rPr>
          <w:rFonts w:hint="eastAsia" w:ascii="仿宋" w:hAnsi="仿宋" w:eastAsia="仿宋" w:cs="仿宋"/>
          <w:snapToGrid w:val="0"/>
          <w:color w:val="000000"/>
          <w:kern w:val="0"/>
          <w:sz w:val="32"/>
          <w:szCs w:val="32"/>
          <w:lang w:val="en-US" w:eastAsia="zh-CN" w:bidi="ar"/>
        </w:rPr>
        <w:t>高中组：有普通、单星、双星冰壶，有赢者通吃得分区。</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楷体" w:hAnsi="楷体" w:eastAsia="楷体" w:cs="楷体"/>
          <w:b w:val="0"/>
          <w:bCs w:val="0"/>
          <w:snapToGrid w:val="0"/>
          <w:color w:val="000000" w:themeColor="text1"/>
          <w:kern w:val="0"/>
          <w:sz w:val="32"/>
          <w:szCs w:val="32"/>
          <w:lang w:val="en-US" w:eastAsia="zh-CN" w:bidi="ar"/>
          <w14:textFill>
            <w14:solidFill>
              <w14:schemeClr w14:val="tx1"/>
            </w14:solidFill>
          </w14:textFill>
        </w:rPr>
      </w:pPr>
      <w:r>
        <w:rPr>
          <w:rFonts w:hint="eastAsia" w:ascii="楷体" w:hAnsi="楷体" w:eastAsia="楷体" w:cs="楷体"/>
          <w:b w:val="0"/>
          <w:bCs w:val="0"/>
          <w:snapToGrid w:val="0"/>
          <w:color w:val="000000" w:themeColor="text1"/>
          <w:kern w:val="0"/>
          <w:sz w:val="32"/>
          <w:szCs w:val="32"/>
          <w:lang w:val="en-US" w:eastAsia="zh-CN" w:bidi="ar"/>
          <w14:textFill>
            <w14:solidFill>
              <w14:schemeClr w14:val="tx1"/>
            </w14:solidFill>
          </w14:textFill>
        </w:rPr>
        <w:t xml:space="preserve">（三）任务说明 </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ind w:leftChars="0" w:firstLine="640" w:firstLineChars="200"/>
        <w:jc w:val="left"/>
        <w:textAlignment w:val="baseline"/>
        <w:rPr>
          <w:rFonts w:hint="default" w:ascii="仿宋" w:hAnsi="仿宋" w:eastAsia="仿宋" w:cs="仿宋"/>
          <w:snapToGrid w:val="0"/>
          <w:color w:val="000000"/>
          <w:kern w:val="0"/>
          <w:sz w:val="32"/>
          <w:szCs w:val="32"/>
          <w:lang w:val="en-US" w:eastAsia="zh-CN" w:bidi="ar"/>
        </w:rPr>
      </w:pPr>
      <w:r>
        <w:rPr>
          <w:rFonts w:hint="eastAsia" w:ascii="仿宋" w:hAnsi="仿宋" w:eastAsia="仿宋" w:cs="仿宋"/>
          <w:snapToGrid w:val="0"/>
          <w:color w:val="000000"/>
          <w:kern w:val="0"/>
          <w:sz w:val="32"/>
          <w:szCs w:val="32"/>
          <w:lang w:val="en-US" w:eastAsia="zh-CN" w:bidi="ar"/>
        </w:rPr>
        <w:t>比赛时间120秒。</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ind w:leftChars="0" w:firstLine="640" w:firstLineChars="200"/>
        <w:jc w:val="left"/>
        <w:textAlignment w:val="baseline"/>
        <w:rPr>
          <w:rFonts w:hint="eastAsia" w:ascii="仿宋" w:hAnsi="仿宋" w:eastAsia="仿宋" w:cs="仿宋"/>
          <w:snapToGrid w:val="0"/>
          <w:color w:val="000000"/>
          <w:kern w:val="0"/>
          <w:sz w:val="32"/>
          <w:szCs w:val="32"/>
          <w:lang w:val="en-US" w:eastAsia="zh-CN" w:bidi="ar"/>
        </w:rPr>
      </w:pPr>
      <w:r>
        <w:rPr>
          <w:rFonts w:hint="eastAsia" w:ascii="仿宋" w:hAnsi="仿宋" w:eastAsia="仿宋" w:cs="仿宋"/>
          <w:snapToGrid w:val="0"/>
          <w:color w:val="000000"/>
          <w:kern w:val="0"/>
          <w:sz w:val="32"/>
          <w:szCs w:val="32"/>
          <w:lang w:val="en-US" w:eastAsia="zh-CN" w:bidi="ar"/>
        </w:rPr>
        <w:t>比赛要求参赛队伍自主设计、操作两台机器人，两支参赛队伍同台竞技，在指定区域内活动（不得接触禁止线，且不得完全离开场地），抓取并投送冰壶至中央圆环得分区以及赢者通吃得分区，以获得相应分数，比赛结束后，总分高的队伍赢得胜利。</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楷体" w:hAnsi="楷体" w:eastAsia="楷体" w:cs="楷体"/>
          <w:b w:val="0"/>
          <w:bCs w:val="0"/>
          <w:snapToGrid w:val="0"/>
          <w:color w:val="auto"/>
          <w:kern w:val="0"/>
          <w:sz w:val="32"/>
          <w:szCs w:val="32"/>
          <w:lang w:val="en-US" w:eastAsia="zh-CN" w:bidi="ar"/>
        </w:rPr>
      </w:pPr>
      <w:r>
        <w:rPr>
          <w:rFonts w:hint="eastAsia" w:ascii="楷体" w:hAnsi="楷体" w:eastAsia="楷体" w:cs="楷体"/>
          <w:b w:val="0"/>
          <w:bCs w:val="0"/>
          <w:snapToGrid w:val="0"/>
          <w:color w:val="auto"/>
          <w:kern w:val="0"/>
          <w:sz w:val="32"/>
          <w:szCs w:val="32"/>
          <w:lang w:val="en-US" w:eastAsia="zh-CN" w:bidi="ar"/>
        </w:rPr>
        <w:t>（三）赛制说明</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default" w:ascii="仿宋" w:hAnsi="仿宋" w:eastAsia="仿宋" w:cs="仿宋"/>
          <w:b w:val="0"/>
          <w:bCs w:val="0"/>
          <w:snapToGrid w:val="0"/>
          <w:color w:val="auto"/>
          <w:kern w:val="0"/>
          <w:sz w:val="32"/>
          <w:szCs w:val="32"/>
          <w:lang w:val="en-US" w:eastAsia="zh-CN" w:bidi="ar"/>
        </w:rPr>
      </w:pPr>
      <w:r>
        <w:rPr>
          <w:rFonts w:hint="eastAsia" w:ascii="仿宋" w:hAnsi="仿宋" w:eastAsia="仿宋" w:cs="仿宋"/>
          <w:b w:val="0"/>
          <w:bCs w:val="0"/>
          <w:snapToGrid w:val="0"/>
          <w:color w:val="auto"/>
          <w:kern w:val="0"/>
          <w:sz w:val="32"/>
          <w:szCs w:val="32"/>
          <w:lang w:val="en-US" w:eastAsia="zh-CN" w:bidi="ar"/>
        </w:rPr>
        <w:t>比赛分为初赛（小组赛）和复赛（淘汰赛）两个阶段进行</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ind w:firstLine="643" w:firstLineChars="200"/>
        <w:jc w:val="left"/>
        <w:textAlignment w:val="baseline"/>
        <w:rPr>
          <w:rFonts w:hint="eastAsia" w:ascii="仿宋" w:hAnsi="仿宋" w:eastAsia="仿宋" w:cs="仿宋"/>
          <w:b w:val="0"/>
          <w:bCs w:val="0"/>
          <w:snapToGrid w:val="0"/>
          <w:color w:val="auto"/>
          <w:kern w:val="0"/>
          <w:sz w:val="32"/>
          <w:szCs w:val="32"/>
          <w:lang w:val="en-US" w:eastAsia="zh-CN" w:bidi="ar"/>
        </w:rPr>
      </w:pPr>
      <w:r>
        <w:rPr>
          <w:rFonts w:hint="eastAsia" w:ascii="仿宋" w:hAnsi="仿宋" w:eastAsia="仿宋" w:cs="仿宋"/>
          <w:b/>
          <w:bCs/>
          <w:snapToGrid w:val="0"/>
          <w:color w:val="auto"/>
          <w:kern w:val="0"/>
          <w:sz w:val="32"/>
          <w:szCs w:val="32"/>
          <w:lang w:val="en-US" w:eastAsia="zh-CN" w:bidi="ar"/>
        </w:rPr>
        <w:t>初赛</w:t>
      </w:r>
      <w:r>
        <w:rPr>
          <w:rFonts w:hint="eastAsia" w:ascii="仿宋" w:hAnsi="仿宋" w:eastAsia="仿宋" w:cs="仿宋"/>
          <w:b w:val="0"/>
          <w:bCs w:val="0"/>
          <w:snapToGrid w:val="0"/>
          <w:color w:val="auto"/>
          <w:kern w:val="0"/>
          <w:sz w:val="32"/>
          <w:szCs w:val="32"/>
          <w:lang w:val="en-US" w:eastAsia="zh-CN" w:bidi="ar"/>
        </w:rPr>
        <w:t>采用小组单循环赛制，一个小组共有4支队伍，在组内进行单循环比赛，每支队伍需进行3场比赛，单场获得胜利积2分，平局积1分，失败积0分。若积分相同，以双方胜负关系取名次，若依然无法区分，则比较3场总任务得分→单场最高得分→加赛一轮。</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仿宋" w:hAnsi="仿宋" w:eastAsia="仿宋" w:cs="仿宋"/>
          <w:b w:val="0"/>
          <w:bCs w:val="0"/>
          <w:snapToGrid w:val="0"/>
          <w:color w:val="auto"/>
          <w:kern w:val="0"/>
          <w:sz w:val="32"/>
          <w:szCs w:val="32"/>
          <w:lang w:val="en-US" w:eastAsia="zh-CN" w:bidi="ar"/>
        </w:rPr>
      </w:pPr>
      <w:r>
        <w:rPr>
          <w:rFonts w:hint="eastAsia" w:ascii="仿宋" w:hAnsi="仿宋" w:eastAsia="仿宋" w:cs="仿宋"/>
          <w:b w:val="0"/>
          <w:bCs w:val="0"/>
          <w:snapToGrid w:val="0"/>
          <w:color w:val="auto"/>
          <w:kern w:val="0"/>
          <w:sz w:val="32"/>
          <w:szCs w:val="32"/>
          <w:lang w:val="en-US" w:eastAsia="zh-CN" w:bidi="ar"/>
        </w:rPr>
        <w:t>初赛小组分组情况，由系统抽签随机生成，于赛前公布。</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240" w:lineRule="auto"/>
        <w:jc w:val="center"/>
        <w:textAlignment w:val="baseline"/>
        <w:rPr>
          <w:rFonts w:hint="eastAsia"/>
          <w:sz w:val="32"/>
          <w:szCs w:val="32"/>
          <w:lang w:val="en-US" w:eastAsia="zh-CN"/>
        </w:rPr>
      </w:pPr>
      <w:r>
        <w:rPr>
          <w:sz w:val="32"/>
          <w:szCs w:val="32"/>
        </w:rPr>
        <w:drawing>
          <wp:inline distT="0" distB="0" distL="114300" distR="114300">
            <wp:extent cx="4526915" cy="1333500"/>
            <wp:effectExtent l="0" t="0" r="698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5"/>
                    <a:stretch>
                      <a:fillRect/>
                    </a:stretch>
                  </pic:blipFill>
                  <pic:spPr>
                    <a:xfrm>
                      <a:off x="0" y="0"/>
                      <a:ext cx="4526915" cy="1333500"/>
                    </a:xfrm>
                    <a:prstGeom prst="rect">
                      <a:avLst/>
                    </a:prstGeom>
                    <a:noFill/>
                    <a:ln>
                      <a:noFill/>
                    </a:ln>
                  </pic:spPr>
                </pic:pic>
              </a:graphicData>
            </a:graphic>
          </wp:inline>
        </w:drawing>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仿宋" w:hAnsi="仿宋" w:eastAsia="仿宋" w:cs="仿宋"/>
          <w:b w:val="0"/>
          <w:bCs w:val="0"/>
          <w:snapToGrid w:val="0"/>
          <w:color w:val="auto"/>
          <w:kern w:val="0"/>
          <w:sz w:val="32"/>
          <w:szCs w:val="32"/>
          <w:lang w:val="en-US" w:eastAsia="zh-CN" w:bidi="ar"/>
        </w:rPr>
      </w:pPr>
      <w:r>
        <w:rPr>
          <w:rFonts w:hint="eastAsia" w:ascii="仿宋" w:hAnsi="仿宋" w:eastAsia="仿宋" w:cs="仿宋"/>
          <w:b w:val="0"/>
          <w:bCs w:val="0"/>
          <w:snapToGrid w:val="0"/>
          <w:color w:val="auto"/>
          <w:kern w:val="0"/>
          <w:sz w:val="32"/>
          <w:szCs w:val="32"/>
          <w:lang w:val="en-US" w:eastAsia="zh-CN" w:bidi="ar"/>
        </w:rPr>
        <w:t>所有小组完成组内循环赛后，小组排名前 2 的队伍可以获得晋级资格。</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ind w:firstLine="643" w:firstLineChars="200"/>
        <w:jc w:val="left"/>
        <w:textAlignment w:val="baseline"/>
        <w:rPr>
          <w:rFonts w:hint="default" w:ascii="仿宋" w:hAnsi="仿宋" w:eastAsia="仿宋" w:cs="仿宋"/>
          <w:b w:val="0"/>
          <w:bCs w:val="0"/>
          <w:snapToGrid w:val="0"/>
          <w:color w:val="auto"/>
          <w:kern w:val="0"/>
          <w:sz w:val="32"/>
          <w:szCs w:val="32"/>
          <w:lang w:val="en-US" w:eastAsia="zh-CN" w:bidi="ar"/>
        </w:rPr>
      </w:pPr>
      <w:r>
        <w:rPr>
          <w:rFonts w:hint="default" w:ascii="仿宋" w:hAnsi="仿宋" w:eastAsia="仿宋" w:cs="仿宋"/>
          <w:b/>
          <w:bCs/>
          <w:snapToGrid w:val="0"/>
          <w:color w:val="auto"/>
          <w:kern w:val="0"/>
          <w:sz w:val="32"/>
          <w:szCs w:val="32"/>
          <w:lang w:val="en-US" w:eastAsia="zh-CN" w:bidi="ar"/>
        </w:rPr>
        <w:t>复赛</w:t>
      </w:r>
      <w:r>
        <w:rPr>
          <w:rFonts w:hint="eastAsia" w:ascii="仿宋" w:hAnsi="仿宋" w:eastAsia="仿宋" w:cs="仿宋"/>
          <w:b w:val="0"/>
          <w:bCs w:val="0"/>
          <w:snapToGrid w:val="0"/>
          <w:color w:val="auto"/>
          <w:kern w:val="0"/>
          <w:sz w:val="32"/>
          <w:szCs w:val="32"/>
          <w:lang w:val="en-US" w:eastAsia="zh-CN" w:bidi="ar"/>
        </w:rPr>
        <w:t>只有</w:t>
      </w:r>
      <w:r>
        <w:rPr>
          <w:rFonts w:hint="default" w:ascii="仿宋" w:hAnsi="仿宋" w:eastAsia="仿宋" w:cs="仿宋"/>
          <w:b w:val="0"/>
          <w:bCs w:val="0"/>
          <w:snapToGrid w:val="0"/>
          <w:color w:val="auto"/>
          <w:kern w:val="0"/>
          <w:sz w:val="32"/>
          <w:szCs w:val="32"/>
          <w:lang w:val="en-US" w:eastAsia="zh-CN" w:bidi="ar"/>
        </w:rPr>
        <w:t>获得晋级资格的队伍</w:t>
      </w:r>
      <w:r>
        <w:rPr>
          <w:rFonts w:hint="eastAsia" w:ascii="仿宋" w:hAnsi="仿宋" w:eastAsia="仿宋" w:cs="仿宋"/>
          <w:b w:val="0"/>
          <w:bCs w:val="0"/>
          <w:snapToGrid w:val="0"/>
          <w:color w:val="auto"/>
          <w:kern w:val="0"/>
          <w:sz w:val="32"/>
          <w:szCs w:val="32"/>
          <w:lang w:val="en-US" w:eastAsia="zh-CN" w:bidi="ar"/>
        </w:rPr>
        <w:t>才</w:t>
      </w:r>
      <w:r>
        <w:rPr>
          <w:rFonts w:hint="default" w:ascii="仿宋" w:hAnsi="仿宋" w:eastAsia="仿宋" w:cs="仿宋"/>
          <w:b w:val="0"/>
          <w:bCs w:val="0"/>
          <w:snapToGrid w:val="0"/>
          <w:color w:val="auto"/>
          <w:kern w:val="0"/>
          <w:sz w:val="32"/>
          <w:szCs w:val="32"/>
          <w:lang w:val="en-US" w:eastAsia="zh-CN" w:bidi="ar"/>
        </w:rPr>
        <w:t>将参加。复赛将</w:t>
      </w:r>
      <w:r>
        <w:rPr>
          <w:rFonts w:hint="eastAsia" w:ascii="仿宋" w:hAnsi="仿宋" w:eastAsia="仿宋" w:cs="仿宋"/>
          <w:b w:val="0"/>
          <w:bCs w:val="0"/>
          <w:snapToGrid w:val="0"/>
          <w:color w:val="auto"/>
          <w:kern w:val="0"/>
          <w:sz w:val="32"/>
          <w:szCs w:val="32"/>
          <w:lang w:val="en-US" w:eastAsia="zh-CN" w:bidi="ar"/>
        </w:rPr>
        <w:t>现场抽签，</w:t>
      </w:r>
      <w:r>
        <w:rPr>
          <w:rFonts w:hint="default" w:ascii="仿宋" w:hAnsi="仿宋" w:eastAsia="仿宋" w:cs="仿宋"/>
          <w:b w:val="0"/>
          <w:bCs w:val="0"/>
          <w:snapToGrid w:val="0"/>
          <w:color w:val="auto"/>
          <w:kern w:val="0"/>
          <w:sz w:val="32"/>
          <w:szCs w:val="32"/>
          <w:lang w:val="en-US" w:eastAsia="zh-CN" w:bidi="ar"/>
        </w:rPr>
        <w:t>随机匹配对战的小组，由一个小组排名第一的队伍对阵另一个小组排名第二的队伍，生成对阵表。</w:t>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240" w:lineRule="auto"/>
        <w:jc w:val="center"/>
        <w:textAlignment w:val="baseline"/>
        <w:rPr>
          <w:sz w:val="32"/>
          <w:szCs w:val="32"/>
        </w:rPr>
      </w:pPr>
      <w:r>
        <w:rPr>
          <w:sz w:val="32"/>
          <w:szCs w:val="32"/>
        </w:rPr>
        <w:drawing>
          <wp:inline distT="0" distB="0" distL="114300" distR="114300">
            <wp:extent cx="4213860" cy="2178685"/>
            <wp:effectExtent l="0" t="0" r="15240" b="1206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a:stretch>
                      <a:fillRect/>
                    </a:stretch>
                  </pic:blipFill>
                  <pic:spPr>
                    <a:xfrm>
                      <a:off x="0" y="0"/>
                      <a:ext cx="4213860" cy="2178685"/>
                    </a:xfrm>
                    <a:prstGeom prst="rect">
                      <a:avLst/>
                    </a:prstGeom>
                    <a:noFill/>
                    <a:ln>
                      <a:noFill/>
                    </a:ln>
                  </pic:spPr>
                </pic:pic>
              </a:graphicData>
            </a:graphic>
          </wp:inline>
        </w:drawing>
      </w:r>
    </w:p>
    <w:p>
      <w:pPr>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仿宋" w:hAnsi="仿宋" w:eastAsia="仿宋" w:cs="仿宋"/>
          <w:b w:val="0"/>
          <w:bCs w:val="0"/>
          <w:snapToGrid w:val="0"/>
          <w:color w:val="auto"/>
          <w:kern w:val="0"/>
          <w:sz w:val="32"/>
          <w:szCs w:val="32"/>
          <w:lang w:val="en-US" w:eastAsia="zh-CN" w:bidi="ar"/>
        </w:rPr>
      </w:pPr>
      <w:r>
        <w:rPr>
          <w:rFonts w:hint="eastAsia" w:ascii="仿宋" w:hAnsi="仿宋" w:eastAsia="仿宋" w:cs="仿宋"/>
          <w:b w:val="0"/>
          <w:bCs w:val="0"/>
          <w:snapToGrid w:val="0"/>
          <w:color w:val="auto"/>
          <w:kern w:val="0"/>
          <w:sz w:val="32"/>
          <w:szCs w:val="32"/>
          <w:lang w:val="en-US" w:eastAsia="zh-CN" w:bidi="ar"/>
        </w:rPr>
        <w:t>复赛为淘汰赛，每轮比赛采用三局两胜的赛制，在该轮比赛中获得胜利的队伍，可以晋级到下一轮的比赛，另一只队伍则被淘汰。</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楷体" w:hAnsi="楷体" w:eastAsia="楷体" w:cs="楷体"/>
          <w:b w:val="0"/>
          <w:bCs w:val="0"/>
          <w:color w:val="auto"/>
          <w:sz w:val="32"/>
          <w:szCs w:val="32"/>
        </w:rPr>
      </w:pPr>
      <w:r>
        <w:rPr>
          <w:rFonts w:hint="eastAsia" w:ascii="楷体" w:hAnsi="楷体" w:eastAsia="楷体" w:cs="楷体"/>
          <w:b w:val="0"/>
          <w:bCs w:val="0"/>
          <w:snapToGrid w:val="0"/>
          <w:color w:val="auto"/>
          <w:kern w:val="0"/>
          <w:sz w:val="32"/>
          <w:szCs w:val="32"/>
          <w:lang w:val="en-US" w:eastAsia="zh-CN" w:bidi="ar"/>
        </w:rPr>
        <w:t xml:space="preserve">（四）整场比赛流程 </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仿宋" w:hAnsi="仿宋" w:eastAsia="仿宋" w:cs="仿宋"/>
          <w:color w:val="auto"/>
          <w:sz w:val="32"/>
          <w:szCs w:val="32"/>
        </w:rPr>
      </w:pPr>
      <w:r>
        <w:rPr>
          <w:rFonts w:hint="eastAsia" w:ascii="仿宋" w:hAnsi="仿宋" w:eastAsia="仿宋" w:cs="仿宋"/>
          <w:snapToGrid w:val="0"/>
          <w:color w:val="auto"/>
          <w:kern w:val="0"/>
          <w:sz w:val="32"/>
          <w:szCs w:val="32"/>
          <w:lang w:val="en-US" w:eastAsia="zh-CN" w:bidi="ar"/>
        </w:rPr>
        <w:t>每场比赛的日程安排根据具体情况而定，一般包括以下流程：</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3" w:firstLineChars="200"/>
        <w:jc w:val="left"/>
        <w:textAlignment w:val="baseline"/>
        <w:rPr>
          <w:rFonts w:hint="eastAsia" w:ascii="仿宋" w:hAnsi="仿宋" w:eastAsia="仿宋" w:cs="仿宋"/>
          <w:snapToGrid w:val="0"/>
          <w:color w:val="auto"/>
          <w:kern w:val="0"/>
          <w:sz w:val="32"/>
          <w:szCs w:val="32"/>
          <w:lang w:val="en-US" w:eastAsia="zh-CN" w:bidi="ar"/>
        </w:rPr>
      </w:pPr>
      <w:r>
        <w:rPr>
          <w:rFonts w:hint="eastAsia" w:ascii="仿宋" w:hAnsi="仿宋" w:eastAsia="仿宋" w:cs="仿宋"/>
          <w:b/>
          <w:bCs/>
          <w:snapToGrid w:val="0"/>
          <w:color w:val="auto"/>
          <w:kern w:val="0"/>
          <w:sz w:val="32"/>
          <w:szCs w:val="32"/>
          <w:lang w:val="en-US" w:eastAsia="zh-CN" w:bidi="ar"/>
        </w:rPr>
        <w:t>入场检录：</w:t>
      </w:r>
      <w:r>
        <w:rPr>
          <w:rFonts w:hint="eastAsia" w:ascii="仿宋" w:hAnsi="仿宋" w:eastAsia="仿宋" w:cs="仿宋"/>
          <w:snapToGrid w:val="0"/>
          <w:color w:val="auto"/>
          <w:kern w:val="0"/>
          <w:sz w:val="32"/>
          <w:szCs w:val="32"/>
          <w:lang w:val="en-US" w:eastAsia="zh-CN" w:bidi="ar"/>
        </w:rPr>
        <w:t>队伍按照比赛时间到达比赛现场，工作人员检查参赛选手个人身份信息和设备要求，对参赛设备进行初检录。</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3" w:firstLineChars="200"/>
        <w:jc w:val="left"/>
        <w:textAlignment w:val="baseline"/>
        <w:rPr>
          <w:rFonts w:hint="eastAsia" w:ascii="仿宋" w:hAnsi="仿宋" w:eastAsia="仿宋" w:cs="仿宋"/>
          <w:snapToGrid w:val="0"/>
          <w:color w:val="auto"/>
          <w:kern w:val="0"/>
          <w:sz w:val="32"/>
          <w:szCs w:val="32"/>
          <w:lang w:val="en-US" w:eastAsia="zh-CN" w:bidi="ar"/>
        </w:rPr>
      </w:pPr>
      <w:r>
        <w:rPr>
          <w:rFonts w:hint="eastAsia" w:ascii="仿宋" w:hAnsi="仿宋" w:eastAsia="仿宋" w:cs="仿宋"/>
          <w:b/>
          <w:bCs/>
          <w:snapToGrid w:val="0"/>
          <w:color w:val="auto"/>
          <w:kern w:val="0"/>
          <w:sz w:val="32"/>
          <w:szCs w:val="32"/>
          <w:lang w:val="en-US" w:eastAsia="zh-CN" w:bidi="ar"/>
        </w:rPr>
        <w:t>备赛调试：</w:t>
      </w:r>
      <w:r>
        <w:rPr>
          <w:rFonts w:hint="eastAsia" w:ascii="仿宋" w:hAnsi="仿宋" w:eastAsia="仿宋" w:cs="仿宋"/>
          <w:snapToGrid w:val="0"/>
          <w:color w:val="auto"/>
          <w:kern w:val="0"/>
          <w:sz w:val="32"/>
          <w:szCs w:val="32"/>
          <w:lang w:val="en-US" w:eastAsia="zh-CN" w:bidi="ar"/>
        </w:rPr>
        <w:t>时间30分钟。</w:t>
      </w:r>
      <w:r>
        <w:rPr>
          <w:rFonts w:hint="eastAsia" w:ascii="仿宋" w:hAnsi="仿宋" w:eastAsia="仿宋" w:cs="仿宋"/>
          <w:snapToGrid w:val="0"/>
          <w:color w:val="auto"/>
          <w:kern w:val="0"/>
          <w:sz w:val="32"/>
          <w:szCs w:val="32"/>
          <w:lang w:val="en-US" w:eastAsia="zh-CN" w:bidi="ar"/>
        </w:rPr>
        <w:t>参赛队伍通过设备初检录后，到达指定位置进行备赛。</w:t>
      </w:r>
      <w:bookmarkStart w:id="2" w:name="_GoBack"/>
      <w:bookmarkEnd w:id="2"/>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3" w:firstLineChars="200"/>
        <w:jc w:val="left"/>
        <w:textAlignment w:val="baseline"/>
        <w:rPr>
          <w:rFonts w:hint="eastAsia" w:ascii="仿宋" w:hAnsi="仿宋" w:eastAsia="仿宋" w:cs="仿宋"/>
          <w:snapToGrid w:val="0"/>
          <w:color w:val="auto"/>
          <w:kern w:val="0"/>
          <w:sz w:val="32"/>
          <w:szCs w:val="32"/>
          <w:lang w:val="en-US" w:eastAsia="zh-CN" w:bidi="ar"/>
        </w:rPr>
      </w:pPr>
      <w:r>
        <w:rPr>
          <w:rFonts w:hint="eastAsia" w:ascii="仿宋" w:hAnsi="仿宋" w:eastAsia="仿宋" w:cs="仿宋"/>
          <w:b/>
          <w:bCs/>
          <w:snapToGrid w:val="0"/>
          <w:color w:val="auto"/>
          <w:kern w:val="0"/>
          <w:sz w:val="32"/>
          <w:szCs w:val="32"/>
          <w:lang w:val="en-US" w:eastAsia="zh-CN" w:bidi="ar"/>
        </w:rPr>
        <w:t>顺序抽签：</w:t>
      </w:r>
      <w:r>
        <w:rPr>
          <w:rFonts w:hint="eastAsia" w:ascii="仿宋" w:hAnsi="仿宋" w:eastAsia="仿宋" w:cs="仿宋"/>
          <w:snapToGrid w:val="0"/>
          <w:color w:val="auto"/>
          <w:kern w:val="0"/>
          <w:sz w:val="32"/>
          <w:szCs w:val="32"/>
          <w:lang w:val="en-US" w:eastAsia="zh-CN" w:bidi="ar"/>
        </w:rPr>
        <w:t>现场工作人员会根据比赛流程，抽签决定比赛的出场顺序。</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3" w:firstLineChars="200"/>
        <w:jc w:val="left"/>
        <w:textAlignment w:val="baseline"/>
        <w:rPr>
          <w:rFonts w:hint="eastAsia" w:ascii="仿宋" w:hAnsi="仿宋" w:eastAsia="仿宋" w:cs="仿宋"/>
          <w:snapToGrid w:val="0"/>
          <w:color w:val="auto"/>
          <w:kern w:val="0"/>
          <w:sz w:val="32"/>
          <w:szCs w:val="32"/>
          <w:lang w:val="en-US" w:eastAsia="zh-CN" w:bidi="ar"/>
        </w:rPr>
      </w:pPr>
      <w:r>
        <w:rPr>
          <w:rFonts w:hint="eastAsia" w:ascii="仿宋" w:hAnsi="仿宋" w:eastAsia="仿宋" w:cs="仿宋"/>
          <w:b/>
          <w:bCs/>
          <w:snapToGrid w:val="0"/>
          <w:color w:val="auto"/>
          <w:kern w:val="0"/>
          <w:sz w:val="32"/>
          <w:szCs w:val="32"/>
          <w:lang w:val="en-US" w:eastAsia="zh-CN" w:bidi="ar"/>
        </w:rPr>
        <w:t>机器封存：</w:t>
      </w:r>
      <w:r>
        <w:rPr>
          <w:rFonts w:hint="eastAsia" w:ascii="仿宋" w:hAnsi="仿宋" w:eastAsia="仿宋" w:cs="仿宋"/>
          <w:b w:val="0"/>
          <w:bCs w:val="0"/>
          <w:snapToGrid w:val="0"/>
          <w:color w:val="auto"/>
          <w:kern w:val="0"/>
          <w:sz w:val="32"/>
          <w:szCs w:val="32"/>
          <w:lang w:val="en-US" w:eastAsia="zh-CN" w:bidi="ar"/>
        </w:rPr>
        <w:t>备赛调试结束，</w:t>
      </w:r>
      <w:r>
        <w:rPr>
          <w:rFonts w:hint="eastAsia" w:ascii="仿宋" w:hAnsi="仿宋" w:eastAsia="仿宋" w:cs="仿宋"/>
          <w:snapToGrid w:val="0"/>
          <w:color w:val="auto"/>
          <w:kern w:val="0"/>
          <w:sz w:val="32"/>
          <w:szCs w:val="32"/>
          <w:lang w:val="en-US" w:eastAsia="zh-CN" w:bidi="ar"/>
        </w:rPr>
        <w:t>正式开始比赛之前，工作人员将对设备进行二次检录和封存，确保正式比赛时的所有设备均符合比赛要求。</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3" w:firstLineChars="200"/>
        <w:jc w:val="left"/>
        <w:textAlignment w:val="baseline"/>
        <w:rPr>
          <w:rFonts w:hint="eastAsia" w:ascii="仿宋" w:hAnsi="仿宋" w:eastAsia="仿宋" w:cs="仿宋"/>
          <w:color w:val="auto"/>
          <w:sz w:val="32"/>
          <w:szCs w:val="32"/>
        </w:rPr>
      </w:pPr>
      <w:r>
        <w:rPr>
          <w:rFonts w:hint="eastAsia" w:ascii="仿宋" w:hAnsi="仿宋" w:eastAsia="仿宋" w:cs="仿宋"/>
          <w:b/>
          <w:bCs/>
          <w:snapToGrid w:val="0"/>
          <w:color w:val="auto"/>
          <w:kern w:val="0"/>
          <w:sz w:val="32"/>
          <w:szCs w:val="32"/>
          <w:lang w:val="en-US" w:eastAsia="zh-CN" w:bidi="ar"/>
        </w:rPr>
        <w:t>正式比赛：</w:t>
      </w:r>
      <w:r>
        <w:rPr>
          <w:rFonts w:hint="eastAsia" w:ascii="仿宋" w:hAnsi="仿宋" w:eastAsia="仿宋" w:cs="仿宋"/>
          <w:snapToGrid w:val="0"/>
          <w:color w:val="auto"/>
          <w:kern w:val="0"/>
          <w:sz w:val="32"/>
          <w:szCs w:val="32"/>
          <w:lang w:val="en-US" w:eastAsia="zh-CN" w:bidi="ar"/>
        </w:rPr>
        <w:t>参赛队伍正式开始比赛，比赛过程中应遵守参赛要求，听从裁判指挥，共建和谐良好的比赛环境。</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3" w:firstLineChars="200"/>
        <w:jc w:val="left"/>
        <w:textAlignment w:val="baseline"/>
        <w:rPr>
          <w:rFonts w:hint="eastAsia" w:ascii="仿宋" w:hAnsi="仿宋" w:eastAsia="仿宋" w:cs="仿宋"/>
          <w:color w:val="auto"/>
          <w:sz w:val="32"/>
          <w:szCs w:val="32"/>
        </w:rPr>
      </w:pPr>
      <w:r>
        <w:rPr>
          <w:rFonts w:hint="eastAsia" w:ascii="仿宋" w:hAnsi="仿宋" w:eastAsia="仿宋" w:cs="仿宋"/>
          <w:b/>
          <w:bCs/>
          <w:snapToGrid w:val="0"/>
          <w:color w:val="auto"/>
          <w:kern w:val="0"/>
          <w:sz w:val="32"/>
          <w:szCs w:val="32"/>
          <w:lang w:val="en-US" w:eastAsia="zh-CN" w:bidi="ar"/>
        </w:rPr>
        <w:t>结束比赛：</w:t>
      </w:r>
      <w:r>
        <w:rPr>
          <w:rFonts w:hint="eastAsia" w:ascii="仿宋" w:hAnsi="仿宋" w:eastAsia="仿宋" w:cs="仿宋"/>
          <w:snapToGrid w:val="0"/>
          <w:color w:val="auto"/>
          <w:kern w:val="0"/>
          <w:sz w:val="32"/>
          <w:szCs w:val="32"/>
          <w:lang w:val="en-US" w:eastAsia="zh-CN" w:bidi="ar"/>
        </w:rPr>
        <w:t xml:space="preserve">参赛队伍完成每局比赛后，要等待裁判完成计分。裁判在完成计分后，向参赛队伍确认比赛成绩，参赛队伍需签字确认。 </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0" w:firstLineChars="200"/>
        <w:jc w:val="left"/>
        <w:textAlignment w:val="baseline"/>
        <w:rPr>
          <w:rFonts w:hint="eastAsia" w:ascii="楷体" w:hAnsi="楷体" w:eastAsia="楷体" w:cs="楷体"/>
          <w:b/>
          <w:bCs/>
          <w:snapToGrid w:val="0"/>
          <w:color w:val="auto"/>
          <w:kern w:val="0"/>
          <w:sz w:val="32"/>
          <w:szCs w:val="32"/>
          <w:lang w:val="en-US" w:eastAsia="zh-CN" w:bidi="ar"/>
        </w:rPr>
      </w:pPr>
      <w:r>
        <w:rPr>
          <w:rFonts w:hint="eastAsia" w:ascii="楷体" w:hAnsi="楷体" w:eastAsia="楷体" w:cs="楷体"/>
          <w:b w:val="0"/>
          <w:bCs w:val="0"/>
          <w:snapToGrid w:val="0"/>
          <w:color w:val="auto"/>
          <w:kern w:val="0"/>
          <w:sz w:val="32"/>
          <w:szCs w:val="32"/>
          <w:lang w:val="en-US" w:eastAsia="zh-CN" w:bidi="ar"/>
        </w:rPr>
        <w:t>（六）、单场比赛流程</w:t>
      </w:r>
      <w:r>
        <w:rPr>
          <w:rFonts w:hint="eastAsia" w:ascii="楷体" w:hAnsi="楷体" w:eastAsia="楷体" w:cs="楷体"/>
          <w:b/>
          <w:bCs/>
          <w:snapToGrid w:val="0"/>
          <w:color w:val="auto"/>
          <w:kern w:val="0"/>
          <w:sz w:val="32"/>
          <w:szCs w:val="32"/>
          <w:lang w:val="en-US" w:eastAsia="zh-CN" w:bidi="ar"/>
        </w:rPr>
        <w:t xml:space="preserve"> </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3" w:firstLineChars="200"/>
        <w:jc w:val="left"/>
        <w:textAlignment w:val="baseline"/>
        <w:rPr>
          <w:rFonts w:hint="eastAsia" w:ascii="仿宋" w:hAnsi="仿宋" w:eastAsia="仿宋" w:cs="仿宋"/>
          <w:b w:val="0"/>
          <w:bCs w:val="0"/>
          <w:snapToGrid w:val="0"/>
          <w:color w:val="auto"/>
          <w:kern w:val="0"/>
          <w:sz w:val="32"/>
          <w:szCs w:val="32"/>
          <w:lang w:val="en-US" w:eastAsia="zh-CN" w:bidi="ar"/>
        </w:rPr>
      </w:pPr>
      <w:r>
        <w:rPr>
          <w:rFonts w:hint="eastAsia" w:ascii="仿宋" w:hAnsi="仿宋" w:eastAsia="仿宋" w:cs="仿宋"/>
          <w:b/>
          <w:bCs/>
          <w:snapToGrid w:val="0"/>
          <w:color w:val="auto"/>
          <w:kern w:val="0"/>
          <w:sz w:val="32"/>
          <w:szCs w:val="32"/>
          <w:lang w:val="en-US" w:eastAsia="zh-CN" w:bidi="ar"/>
        </w:rPr>
        <w:t>1.准备阶段：</w:t>
      </w:r>
      <w:r>
        <w:rPr>
          <w:rFonts w:hint="eastAsia" w:ascii="仿宋" w:hAnsi="仿宋" w:eastAsia="仿宋" w:cs="仿宋"/>
          <w:b w:val="0"/>
          <w:bCs w:val="0"/>
          <w:snapToGrid w:val="0"/>
          <w:color w:val="auto"/>
          <w:kern w:val="0"/>
          <w:sz w:val="32"/>
          <w:szCs w:val="32"/>
          <w:lang w:val="en-US" w:eastAsia="zh-CN" w:bidi="ar"/>
        </w:rPr>
        <w:t>双方参赛选手站定，裁判宣布“开始准备”。参赛选手在1分钟内，打开自己的机器人并做好与遥控器的连接，测试无误后，将机器人和遥控器放入指定位置，举手示意裁判完成准备，等待裁判宣布比赛开始。</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3" w:firstLineChars="200"/>
        <w:jc w:val="left"/>
        <w:textAlignment w:val="baseline"/>
        <w:rPr>
          <w:rFonts w:hint="eastAsia" w:ascii="仿宋" w:hAnsi="仿宋" w:eastAsia="仿宋" w:cs="仿宋"/>
          <w:b w:val="0"/>
          <w:bCs w:val="0"/>
          <w:snapToGrid w:val="0"/>
          <w:color w:val="auto"/>
          <w:kern w:val="0"/>
          <w:sz w:val="32"/>
          <w:szCs w:val="32"/>
          <w:lang w:val="en-US" w:eastAsia="zh-CN" w:bidi="ar"/>
        </w:rPr>
      </w:pPr>
      <w:r>
        <w:rPr>
          <w:rFonts w:hint="eastAsia" w:ascii="仿宋" w:hAnsi="仿宋" w:eastAsia="仿宋" w:cs="仿宋"/>
          <w:b/>
          <w:bCs/>
          <w:snapToGrid w:val="0"/>
          <w:color w:val="auto"/>
          <w:kern w:val="0"/>
          <w:sz w:val="32"/>
          <w:szCs w:val="32"/>
          <w:lang w:val="en-US" w:eastAsia="zh-CN" w:bidi="ar"/>
        </w:rPr>
        <w:t>2.比赛开始：</w:t>
      </w:r>
      <w:r>
        <w:rPr>
          <w:rFonts w:hint="eastAsia" w:ascii="仿宋" w:hAnsi="仿宋" w:eastAsia="仿宋" w:cs="仿宋"/>
          <w:b w:val="0"/>
          <w:bCs w:val="0"/>
          <w:snapToGrid w:val="0"/>
          <w:color w:val="auto"/>
          <w:kern w:val="0"/>
          <w:sz w:val="32"/>
          <w:szCs w:val="32"/>
          <w:lang w:val="en-US" w:eastAsia="zh-CN" w:bidi="ar"/>
        </w:rPr>
        <w:t>裁判确认所有参赛选手准备完毕，或者1分钟准备时间到，则立即宣布“比赛开始”。此时选手可立即拿起遥控器开始比赛，同时不得再接触机器人、场地纸、场地道具。</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3" w:firstLineChars="200"/>
        <w:jc w:val="left"/>
        <w:textAlignment w:val="baseline"/>
        <w:rPr>
          <w:rFonts w:hint="eastAsia" w:ascii="仿宋" w:hAnsi="仿宋" w:eastAsia="仿宋" w:cs="仿宋"/>
          <w:snapToGrid w:val="0"/>
          <w:color w:val="auto"/>
          <w:kern w:val="0"/>
          <w:sz w:val="32"/>
          <w:szCs w:val="32"/>
          <w:lang w:val="en-US" w:eastAsia="zh-CN" w:bidi="ar"/>
        </w:rPr>
      </w:pPr>
      <w:r>
        <w:rPr>
          <w:rFonts w:hint="eastAsia" w:ascii="仿宋" w:hAnsi="仿宋" w:eastAsia="仿宋" w:cs="仿宋"/>
          <w:b/>
          <w:bCs/>
          <w:snapToGrid w:val="0"/>
          <w:color w:val="auto"/>
          <w:kern w:val="0"/>
          <w:sz w:val="32"/>
          <w:szCs w:val="32"/>
          <w:lang w:val="en-US" w:eastAsia="zh-CN" w:bidi="ar"/>
        </w:rPr>
        <w:t>3.比赛过程：</w:t>
      </w:r>
      <w:r>
        <w:rPr>
          <w:rFonts w:hint="eastAsia" w:ascii="仿宋" w:hAnsi="仿宋" w:eastAsia="仿宋" w:cs="仿宋"/>
          <w:b w:val="0"/>
          <w:bCs w:val="0"/>
          <w:snapToGrid w:val="0"/>
          <w:color w:val="auto"/>
          <w:kern w:val="0"/>
          <w:sz w:val="32"/>
          <w:szCs w:val="32"/>
          <w:lang w:val="en-US" w:eastAsia="zh-CN" w:bidi="ar"/>
        </w:rPr>
        <w:t>比赛过程中，机器人必须在</w:t>
      </w:r>
      <w:r>
        <w:rPr>
          <w:rFonts w:hint="eastAsia" w:ascii="仿宋" w:hAnsi="仿宋" w:eastAsia="仿宋" w:cs="仿宋"/>
          <w:snapToGrid w:val="0"/>
          <w:color w:val="auto"/>
          <w:kern w:val="0"/>
          <w:sz w:val="32"/>
          <w:szCs w:val="32"/>
          <w:lang w:val="en-US" w:eastAsia="zh-CN" w:bidi="ar"/>
        </w:rPr>
        <w:t>指定区域内活动（不得接触禁止线，且不得完全离开场地）否则将视为严重违规，直接判负。比赛过程中没有重启机会，参赛选手全程不得接触机器人、场地纸、场地道具，否则同样将视为严重违规，直接判负。</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3" w:firstLineChars="200"/>
        <w:jc w:val="left"/>
        <w:textAlignment w:val="baseline"/>
        <w:rPr>
          <w:rFonts w:hint="eastAsia" w:ascii="仿宋" w:hAnsi="仿宋" w:eastAsia="仿宋" w:cs="仿宋"/>
          <w:snapToGrid w:val="0"/>
          <w:color w:val="auto"/>
          <w:kern w:val="0"/>
          <w:sz w:val="32"/>
          <w:szCs w:val="32"/>
          <w:lang w:val="en-US" w:eastAsia="zh-CN" w:bidi="ar"/>
        </w:rPr>
      </w:pPr>
      <w:r>
        <w:rPr>
          <w:rFonts w:hint="eastAsia" w:ascii="仿宋" w:hAnsi="仿宋" w:eastAsia="仿宋" w:cs="仿宋"/>
          <w:b/>
          <w:bCs/>
          <w:snapToGrid w:val="0"/>
          <w:color w:val="auto"/>
          <w:kern w:val="0"/>
          <w:sz w:val="32"/>
          <w:szCs w:val="32"/>
          <w:lang w:val="en-US" w:eastAsia="zh-CN" w:bidi="ar"/>
        </w:rPr>
        <w:t>4.比赛结束：</w:t>
      </w:r>
      <w:r>
        <w:rPr>
          <w:rFonts w:hint="eastAsia" w:ascii="仿宋" w:hAnsi="仿宋" w:eastAsia="仿宋" w:cs="仿宋"/>
          <w:snapToGrid w:val="0"/>
          <w:color w:val="auto"/>
          <w:kern w:val="0"/>
          <w:sz w:val="32"/>
          <w:szCs w:val="32"/>
          <w:lang w:val="en-US" w:eastAsia="zh-CN" w:bidi="ar"/>
        </w:rPr>
        <w:t>当比赛进行到60秒，90秒时，裁判会做两次时间提醒。当120秒时间到，或者双方的活动区域内都已经没有可以获取的冰壶，裁判宣布“比赛结束”。结束后参赛选手必须立即放回遥控器，同时机器人必须保持静止状态，直到裁判完成计分，否则视为严重违规，直接判负。裁判完成计分前，参赛选手不得再接触遥控器、机器人、场地纸、场地道具，否则同样将视为严重违规，直接判负。</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ind w:firstLine="643" w:firstLineChars="200"/>
        <w:jc w:val="left"/>
        <w:textAlignment w:val="baseline"/>
        <w:rPr>
          <w:rFonts w:hint="default" w:ascii="仿宋" w:hAnsi="仿宋" w:eastAsia="仿宋" w:cs="仿宋"/>
          <w:snapToGrid w:val="0"/>
          <w:color w:val="000000"/>
          <w:kern w:val="0"/>
          <w:sz w:val="32"/>
          <w:szCs w:val="32"/>
          <w:lang w:val="en-US" w:eastAsia="zh-CN" w:bidi="ar"/>
        </w:rPr>
      </w:pPr>
      <w:r>
        <w:rPr>
          <w:rFonts w:hint="eastAsia" w:ascii="仿宋" w:hAnsi="仿宋" w:eastAsia="仿宋" w:cs="仿宋"/>
          <w:b/>
          <w:bCs/>
          <w:snapToGrid w:val="0"/>
          <w:color w:val="auto"/>
          <w:kern w:val="0"/>
          <w:sz w:val="32"/>
          <w:szCs w:val="32"/>
          <w:lang w:val="en-US" w:eastAsia="zh-CN" w:bidi="ar"/>
        </w:rPr>
        <w:t>5,确认成绩：</w:t>
      </w:r>
      <w:r>
        <w:rPr>
          <w:rFonts w:hint="eastAsia" w:ascii="仿宋" w:hAnsi="仿宋" w:eastAsia="仿宋" w:cs="仿宋"/>
          <w:snapToGrid w:val="0"/>
          <w:color w:val="auto"/>
          <w:kern w:val="0"/>
          <w:sz w:val="32"/>
          <w:szCs w:val="32"/>
          <w:lang w:val="en-US" w:eastAsia="zh-CN" w:bidi="ar"/>
        </w:rPr>
        <w:t>裁判完成计分后，双方参赛选手均需签字确认，随后方可收回己方机器人、遥控器，同时恢复场地道具到初始状态</w:t>
      </w: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jc w:val="left"/>
        <w:textAlignment w:val="baseline"/>
        <w:rPr>
          <w:sz w:val="32"/>
          <w:szCs w:val="32"/>
        </w:rPr>
      </w:pP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bCs/>
          <w:sz w:val="28"/>
          <w:szCs w:val="28"/>
          <w:lang w:val="en-US" w:eastAsia="zh-CN"/>
        </w:rPr>
      </w:pP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bCs/>
          <w:sz w:val="28"/>
          <w:szCs w:val="28"/>
          <w:lang w:val="en-US" w:eastAsia="zh-CN"/>
        </w:rPr>
      </w:pP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bCs/>
          <w:sz w:val="28"/>
          <w:szCs w:val="28"/>
          <w:lang w:val="en-US" w:eastAsia="zh-CN"/>
        </w:rPr>
      </w:pP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bCs/>
          <w:sz w:val="28"/>
          <w:szCs w:val="28"/>
          <w:lang w:val="en-US" w:eastAsia="zh-CN"/>
        </w:rPr>
      </w:pP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bCs/>
          <w:sz w:val="28"/>
          <w:szCs w:val="28"/>
          <w:lang w:val="en-US" w:eastAsia="zh-CN"/>
        </w:rPr>
      </w:pP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bCs/>
          <w:sz w:val="28"/>
          <w:szCs w:val="28"/>
          <w:lang w:val="en-US" w:eastAsia="zh-CN"/>
        </w:rPr>
      </w:pP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bCs/>
          <w:sz w:val="28"/>
          <w:szCs w:val="28"/>
          <w:lang w:val="en-US" w:eastAsia="zh-CN"/>
        </w:rPr>
      </w:pP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bCs/>
          <w:sz w:val="28"/>
          <w:szCs w:val="28"/>
          <w:lang w:val="en-US" w:eastAsia="zh-CN"/>
        </w:rPr>
      </w:pP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bCs/>
          <w:sz w:val="28"/>
          <w:szCs w:val="28"/>
          <w:lang w:val="en-US" w:eastAsia="zh-CN"/>
        </w:rPr>
      </w:pP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bCs/>
          <w:sz w:val="28"/>
          <w:szCs w:val="28"/>
          <w:lang w:val="en-US" w:eastAsia="zh-CN"/>
        </w:rPr>
      </w:pP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bCs/>
          <w:sz w:val="28"/>
          <w:szCs w:val="28"/>
          <w:lang w:val="en-US" w:eastAsia="zh-CN"/>
        </w:rPr>
      </w:pP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bCs/>
          <w:sz w:val="28"/>
          <w:szCs w:val="28"/>
          <w:lang w:val="en-US" w:eastAsia="zh-CN"/>
        </w:rPr>
      </w:pP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bCs/>
          <w:sz w:val="28"/>
          <w:szCs w:val="28"/>
          <w:lang w:val="en-US" w:eastAsia="zh-CN"/>
        </w:rPr>
      </w:pPr>
    </w:p>
    <w:p>
      <w:pPr>
        <w:keepNext w:val="0"/>
        <w:keepLines w:val="0"/>
        <w:pageBreakBefore w:val="0"/>
        <w:widowControl/>
        <w:suppressLineNumbers w:val="0"/>
        <w:kinsoku w:val="0"/>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bCs/>
          <w:sz w:val="28"/>
          <w:szCs w:val="28"/>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153" w:line="560" w:lineRule="exact"/>
        <w:jc w:val="center"/>
        <w:textAlignment w:val="baseline"/>
        <w:rPr>
          <w:rFonts w:hint="eastAsia" w:ascii="方正仿宋_GB2312" w:hAnsi="方正仿宋_GB2312" w:eastAsia="方正仿宋_GB2312" w:cs="方正仿宋_GB2312"/>
          <w:b/>
          <w:bCs/>
          <w:color w:val="auto"/>
          <w:sz w:val="28"/>
          <w:szCs w:val="28"/>
        </w:rPr>
      </w:pPr>
      <w:r>
        <w:rPr>
          <w:rFonts w:hint="eastAsia" w:ascii="方正仿宋_GB2312" w:hAnsi="方正仿宋_GB2312" w:eastAsia="方正仿宋_GB2312" w:cs="方正仿宋_GB2312"/>
          <w:b/>
          <w:bCs/>
          <w:color w:val="auto"/>
          <w:spacing w:val="8"/>
          <w:sz w:val="36"/>
          <w:szCs w:val="36"/>
          <w:lang w:val="en-US" w:eastAsia="zh-CN"/>
        </w:rPr>
        <w:t>超能冰壶挑战赛</w:t>
      </w:r>
      <w:r>
        <w:rPr>
          <w:rFonts w:hint="eastAsia" w:ascii="方正仿宋_GB2312" w:hAnsi="方正仿宋_GB2312" w:eastAsia="方正仿宋_GB2312" w:cs="方正仿宋_GB2312"/>
          <w:b/>
          <w:bCs/>
          <w:color w:val="auto"/>
          <w:spacing w:val="4"/>
          <w:sz w:val="36"/>
          <w:szCs w:val="36"/>
          <w:lang w:val="en-US" w:eastAsia="zh-CN"/>
        </w:rPr>
        <w:t xml:space="preserve"> </w:t>
      </w:r>
      <w:r>
        <w:rPr>
          <w:rFonts w:hint="eastAsia" w:ascii="方正仿宋_GB2312" w:hAnsi="方正仿宋_GB2312" w:eastAsia="方正仿宋_GB2312" w:cs="方正仿宋_GB2312"/>
          <w:b/>
          <w:bCs/>
          <w:color w:val="auto"/>
          <w:spacing w:val="3"/>
          <w:sz w:val="36"/>
          <w:szCs w:val="36"/>
        </w:rPr>
        <w:t>记分表</w:t>
      </w:r>
    </w:p>
    <w:p>
      <w:pPr>
        <w:keepNext w:val="0"/>
        <w:keepLines w:val="0"/>
        <w:pageBreakBefore w:val="0"/>
        <w:widowControl/>
        <w:kinsoku w:val="0"/>
        <w:wordWrap/>
        <w:overflowPunct/>
        <w:topLinePunct w:val="0"/>
        <w:autoSpaceDE w:val="0"/>
        <w:autoSpaceDN w:val="0"/>
        <w:bidi w:val="0"/>
        <w:adjustRightInd w:val="0"/>
        <w:snapToGrid w:val="0"/>
        <w:spacing w:before="75" w:line="700" w:lineRule="exact"/>
        <w:ind w:left="130" w:firstLine="238" w:firstLineChars="100"/>
        <w:textAlignment w:val="baseline"/>
        <w:rPr>
          <w:rFonts w:hint="eastAsia" w:ascii="方正仿宋_GB2312" w:hAnsi="方正仿宋_GB2312" w:eastAsia="方正仿宋_GB2312" w:cs="方正仿宋_GB2312"/>
          <w:sz w:val="24"/>
          <w:szCs w:val="24"/>
          <w:u w:val="single"/>
          <w:lang w:val="en-US" w:eastAsia="zh-CN"/>
        </w:rPr>
      </w:pPr>
      <w:r>
        <w:rPr>
          <w:rFonts w:hint="eastAsia" w:ascii="方正仿宋_GB2312" w:hAnsi="方正仿宋_GB2312" w:eastAsia="方正仿宋_GB2312" w:cs="方正仿宋_GB2312"/>
          <w:spacing w:val="-1"/>
          <w:sz w:val="24"/>
          <w:szCs w:val="24"/>
        </w:rPr>
        <w:t>市(区)</w:t>
      </w:r>
      <w:r>
        <w:rPr>
          <w:rFonts w:hint="eastAsia" w:ascii="方正仿宋_GB2312" w:hAnsi="方正仿宋_GB2312" w:eastAsia="方正仿宋_GB2312" w:cs="方正仿宋_GB2312"/>
          <w:spacing w:val="-1"/>
          <w:sz w:val="24"/>
          <w:szCs w:val="24"/>
          <w:u w:val="single"/>
          <w:lang w:val="en-US" w:eastAsia="zh-CN"/>
        </w:rPr>
        <w:t xml:space="preserve">          </w:t>
      </w:r>
      <w:r>
        <w:rPr>
          <w:rFonts w:hint="default" w:ascii="方正仿宋_GB2312" w:hAnsi="方正仿宋_GB2312" w:eastAsia="方正仿宋_GB2312" w:cs="方正仿宋_GB2312"/>
          <w:spacing w:val="-1"/>
          <w:sz w:val="24"/>
          <w:szCs w:val="24"/>
          <w:u w:val="single"/>
          <w:lang w:val="en-US" w:eastAsia="zh-CN"/>
        </w:rPr>
        <w:t xml:space="preserve">      </w:t>
      </w:r>
      <w:r>
        <w:rPr>
          <w:rFonts w:hint="eastAsia" w:ascii="方正仿宋_GB2312" w:hAnsi="方正仿宋_GB2312" w:eastAsia="方正仿宋_GB2312" w:cs="方正仿宋_GB2312"/>
          <w:sz w:val="24"/>
          <w:szCs w:val="24"/>
        </w:rPr>
        <w:t>参赛学校</w:t>
      </w:r>
      <w:r>
        <w:rPr>
          <w:rFonts w:hint="eastAsia" w:ascii="方正仿宋_GB2312" w:hAnsi="方正仿宋_GB2312" w:eastAsia="方正仿宋_GB2312" w:cs="方正仿宋_GB2312"/>
          <w:sz w:val="24"/>
          <w:szCs w:val="24"/>
          <w:u w:val="single"/>
          <w:lang w:val="en-US" w:eastAsia="zh-CN"/>
        </w:rPr>
        <w:t xml:space="preserve">                  </w:t>
      </w:r>
      <w:r>
        <w:rPr>
          <w:rFonts w:hint="eastAsia" w:ascii="方正仿宋_GB2312" w:hAnsi="方正仿宋_GB2312" w:eastAsia="方正仿宋_GB2312" w:cs="方正仿宋_GB2312"/>
          <w:sz w:val="24"/>
          <w:szCs w:val="24"/>
        </w:rPr>
        <w:t>队伍编号</w:t>
      </w:r>
      <w:r>
        <w:rPr>
          <w:rFonts w:hint="eastAsia" w:ascii="方正仿宋_GB2312" w:hAnsi="方正仿宋_GB2312" w:eastAsia="方正仿宋_GB2312" w:cs="方正仿宋_GB2312"/>
          <w:sz w:val="24"/>
          <w:szCs w:val="24"/>
          <w:u w:val="single"/>
          <w:lang w:val="en-US" w:eastAsia="zh-CN"/>
        </w:rPr>
        <w:t xml:space="preserve">    </w:t>
      </w:r>
      <w:r>
        <w:rPr>
          <w:rFonts w:hint="default" w:ascii="方正仿宋_GB2312" w:hAnsi="方正仿宋_GB2312" w:eastAsia="方正仿宋_GB2312" w:cs="方正仿宋_GB2312"/>
          <w:sz w:val="24"/>
          <w:szCs w:val="24"/>
          <w:u w:val="single"/>
          <w:lang w:val="en-US" w:eastAsia="zh-CN"/>
        </w:rPr>
        <w:t xml:space="preserve">    </w:t>
      </w:r>
      <w:r>
        <w:rPr>
          <w:rFonts w:hint="eastAsia" w:ascii="方正仿宋_GB2312" w:hAnsi="方正仿宋_GB2312" w:eastAsia="方正仿宋_GB2312" w:cs="方正仿宋_GB2312"/>
          <w:sz w:val="24"/>
          <w:szCs w:val="24"/>
          <w:u w:val="single"/>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before="75" w:line="700" w:lineRule="exact"/>
        <w:ind w:left="130" w:firstLine="1680" w:firstLineChars="700"/>
        <w:jc w:val="both"/>
        <w:textAlignment w:val="baseline"/>
        <w:rPr>
          <w:rFonts w:hint="eastAsia" w:ascii="方正仿宋_GB2312" w:hAnsi="方正仿宋_GB2312" w:eastAsia="方正仿宋_GB2312" w:cs="方正仿宋_GB2312"/>
          <w:sz w:val="24"/>
          <w:szCs w:val="24"/>
          <w:u w:val="single"/>
          <w:lang w:val="en-US" w:eastAsia="zh-CN"/>
        </w:rPr>
      </w:pPr>
      <w:r>
        <w:rPr>
          <w:rFonts w:hint="eastAsia" w:ascii="方正仿宋_GB2312" w:hAnsi="方正仿宋_GB2312" w:eastAsia="方正仿宋_GB2312" w:cs="方正仿宋_GB2312"/>
          <w:sz w:val="24"/>
          <w:szCs w:val="24"/>
          <w:u w:val="none"/>
          <w:lang w:val="en-US" w:eastAsia="zh-CN"/>
        </w:rPr>
        <w:t>比赛轮次</w:t>
      </w:r>
      <w:r>
        <w:rPr>
          <w:rFonts w:hint="eastAsia" w:ascii="方正仿宋_GB2312" w:hAnsi="方正仿宋_GB2312" w:eastAsia="方正仿宋_GB2312" w:cs="方正仿宋_GB2312"/>
          <w:sz w:val="24"/>
          <w:szCs w:val="24"/>
          <w:u w:val="single"/>
          <w:lang w:val="en-US" w:eastAsia="zh-CN"/>
        </w:rPr>
        <w:t xml:space="preserve">                 </w:t>
      </w:r>
      <w:r>
        <w:rPr>
          <w:rFonts w:hint="eastAsia" w:ascii="方正仿宋_GB2312" w:hAnsi="方正仿宋_GB2312" w:eastAsia="方正仿宋_GB2312" w:cs="方正仿宋_GB2312"/>
          <w:sz w:val="24"/>
          <w:szCs w:val="24"/>
          <w:u w:val="none"/>
          <w:lang w:val="en-US" w:eastAsia="zh-CN"/>
        </w:rPr>
        <w:t>比赛场次</w:t>
      </w:r>
      <w:r>
        <w:rPr>
          <w:rFonts w:hint="eastAsia" w:ascii="方正仿宋_GB2312" w:hAnsi="方正仿宋_GB2312" w:eastAsia="方正仿宋_GB2312" w:cs="方正仿宋_GB2312"/>
          <w:sz w:val="24"/>
          <w:szCs w:val="24"/>
          <w:u w:val="single"/>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2312" w:hAnsi="方正仿宋_GB2312" w:eastAsia="方正仿宋_GB2312" w:cs="方正仿宋_GB2312"/>
          <w:spacing w:val="5"/>
          <w:sz w:val="24"/>
          <w:szCs w:val="24"/>
        </w:rPr>
      </w:pPr>
      <w:r>
        <w:drawing>
          <wp:inline distT="0" distB="0" distL="114300" distR="114300">
            <wp:extent cx="5468620" cy="4512945"/>
            <wp:effectExtent l="0" t="0" r="17780" b="19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7"/>
                    <a:stretch>
                      <a:fillRect/>
                    </a:stretch>
                  </pic:blipFill>
                  <pic:spPr>
                    <a:xfrm>
                      <a:off x="0" y="0"/>
                      <a:ext cx="5468620" cy="4512945"/>
                    </a:xfrm>
                    <a:prstGeom prst="rect">
                      <a:avLst/>
                    </a:prstGeom>
                    <a:noFill/>
                    <a:ln>
                      <a:noFill/>
                    </a:ln>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right="0" w:rightChars="0" w:firstLine="480" w:firstLineChars="200"/>
        <w:jc w:val="left"/>
        <w:textAlignment w:val="baseline"/>
        <w:rPr>
          <w:rFonts w:hint="eastAsia" w:ascii="方正仿宋_GB2312" w:hAnsi="方正仿宋_GB2312" w:eastAsia="方正仿宋_GB2312" w:cs="方正仿宋_GB2312"/>
          <w:color w:val="000000"/>
          <w:sz w:val="24"/>
          <w:szCs w:val="24"/>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600" w:lineRule="exact"/>
        <w:ind w:left="0" w:leftChars="0" w:right="0" w:rightChars="0" w:firstLine="480" w:firstLineChars="200"/>
        <w:jc w:val="left"/>
        <w:textAlignment w:val="baseline"/>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裁判员签字：</w:t>
      </w:r>
      <w:r>
        <w:rPr>
          <w:rFonts w:hint="eastAsia" w:ascii="方正仿宋_GB2312" w:hAnsi="方正仿宋_GB2312" w:eastAsia="方正仿宋_GB2312" w:cs="方正仿宋_GB2312"/>
          <w:color w:val="000000"/>
          <w:sz w:val="24"/>
          <w:szCs w:val="24"/>
          <w:u w:val="single"/>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600" w:lineRule="exact"/>
        <w:ind w:left="0" w:leftChars="0" w:right="0" w:rightChars="0" w:firstLine="480" w:firstLineChars="200"/>
        <w:jc w:val="left"/>
        <w:textAlignment w:val="baseline"/>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蓝方选手代表签字：</w:t>
      </w:r>
      <w:r>
        <w:rPr>
          <w:rFonts w:hint="eastAsia" w:ascii="方正仿宋_GB2312" w:hAnsi="方正仿宋_GB2312" w:eastAsia="方正仿宋_GB2312" w:cs="方正仿宋_GB2312"/>
          <w:color w:val="000000"/>
          <w:sz w:val="24"/>
          <w:szCs w:val="24"/>
          <w:u w:val="single"/>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600" w:lineRule="exact"/>
        <w:ind w:left="0" w:leftChars="0" w:right="0" w:rightChars="0" w:firstLine="480" w:firstLineChars="200"/>
        <w:jc w:val="left"/>
        <w:textAlignment w:val="baseline"/>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橙方选手代表签字：</w:t>
      </w:r>
      <w:r>
        <w:rPr>
          <w:rFonts w:hint="eastAsia" w:ascii="方正仿宋_GB2312" w:hAnsi="方正仿宋_GB2312" w:eastAsia="方正仿宋_GB2312" w:cs="方正仿宋_GB2312"/>
          <w:color w:val="000000"/>
          <w:sz w:val="24"/>
          <w:szCs w:val="24"/>
          <w:u w:val="single"/>
          <w:lang w:val="en-US" w:eastAsia="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600" w:lineRule="exact"/>
        <w:ind w:left="0" w:leftChars="0" w:right="0" w:rightChars="0" w:firstLine="480" w:firstLineChars="200"/>
        <w:jc w:val="left"/>
        <w:textAlignment w:val="baseline"/>
        <w:rPr>
          <w:rFonts w:hint="default" w:ascii="仿宋" w:hAnsi="仿宋" w:eastAsia="仿宋" w:cs="仿宋"/>
          <w:b/>
          <w:bCs/>
          <w:sz w:val="28"/>
          <w:szCs w:val="28"/>
          <w:lang w:val="en-US" w:eastAsia="zh-CN"/>
        </w:rPr>
      </w:pPr>
      <w:r>
        <w:rPr>
          <w:rFonts w:hint="eastAsia" w:ascii="方正仿宋_GB2312" w:hAnsi="方正仿宋_GB2312" w:eastAsia="方正仿宋_GB2312" w:cs="方正仿宋_GB2312"/>
          <w:color w:val="000000"/>
          <w:sz w:val="24"/>
          <w:szCs w:val="24"/>
          <w:lang w:val="en-US" w:eastAsia="zh-CN"/>
        </w:rPr>
        <w:t>取消参赛资格原因：</w:t>
      </w:r>
      <w:r>
        <w:rPr>
          <w:rFonts w:hint="eastAsia" w:ascii="方正仿宋_GB2312" w:hAnsi="方正仿宋_GB2312" w:eastAsia="方正仿宋_GB2312" w:cs="方正仿宋_GB2312"/>
          <w:color w:val="000000"/>
          <w:sz w:val="24"/>
          <w:szCs w:val="24"/>
          <w:u w:val="single"/>
          <w:lang w:val="en-US" w:eastAsia="zh-CN"/>
        </w:rPr>
        <w:t xml:space="preserve">                                                  </w:t>
      </w:r>
    </w:p>
    <w:sectPr>
      <w:footerReference r:id="rId6" w:type="default"/>
      <w:pgSz w:w="11910" w:h="16840"/>
      <w:pgMar w:top="2098" w:right="1531" w:bottom="1701" w:left="1531" w:header="0" w:footer="2166" w:gutter="0"/>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39628FD-EECB-4963-B47E-6AE4B4DBBDD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F8D0153D-F822-4E77-83C6-F43E24EE0D44}"/>
  </w:font>
  <w:font w:name="仿宋">
    <w:panose1 w:val="02010609060101010101"/>
    <w:charset w:val="86"/>
    <w:family w:val="auto"/>
    <w:pitch w:val="default"/>
    <w:sig w:usb0="800002BF" w:usb1="38CF7CFA" w:usb2="00000016" w:usb3="00000000" w:csb0="00040001" w:csb1="00000000"/>
    <w:embedRegular r:id="rId3" w:fontKey="{8EAEED1F-7183-470D-B103-54A0EA2EFDBB}"/>
  </w:font>
  <w:font w:name="楷体">
    <w:panose1 w:val="02010609060101010101"/>
    <w:charset w:val="86"/>
    <w:family w:val="auto"/>
    <w:pitch w:val="default"/>
    <w:sig w:usb0="800002BF" w:usb1="38CF7CFA" w:usb2="00000016" w:usb3="00000000" w:csb0="00040001" w:csb1="00000000"/>
    <w:embedRegular r:id="rId4" w:fontKey="{FD6776AF-12C1-4F12-96C9-346E2B5FED32}"/>
  </w:font>
  <w:font w:name="思源黑体 CN Medium">
    <w:altName w:val="黑体"/>
    <w:panose1 w:val="020B0600000000000000"/>
    <w:charset w:val="86"/>
    <w:family w:val="swiss"/>
    <w:pitch w:val="default"/>
    <w:sig w:usb0="00000000" w:usb1="00000000" w:usb2="00000016" w:usb3="00000000" w:csb0="60060107" w:csb1="00000000"/>
    <w:embedRegular r:id="rId5" w:fontKey="{1FB15A62-FBB6-4A92-BF20-89EED218590B}"/>
  </w:font>
  <w:font w:name="方正仿宋_GB2312">
    <w:panose1 w:val="02000000000000000000"/>
    <w:charset w:val="86"/>
    <w:family w:val="auto"/>
    <w:pitch w:val="default"/>
    <w:sig w:usb0="A00002BF" w:usb1="184F6CFA" w:usb2="00000012" w:usb3="00000000" w:csb0="00040001" w:csb1="00000000"/>
    <w:embedRegular r:id="rId6" w:fontKey="{9D201257-8F6B-4347-B546-63936D7C97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7" w:lineRule="auto"/>
      <w:jc w:val="center"/>
      <w:outlineLvl w:val="0"/>
      <w:rPr>
        <w:rFonts w:ascii="仿宋" w:hAnsi="仿宋" w:eastAsia="仿宋" w:cs="仿宋"/>
        <w:spacing w:val="-11"/>
        <w:sz w:val="31"/>
        <w:szCs w:val="3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4034"/>
      <w:rPr>
        <w:rFonts w:ascii="Calibri" w:hAnsi="Calibri" w:eastAsia="Calibri" w:cs="Calibri"/>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FE4396"/>
    <w:multiLevelType w:val="singleLevel"/>
    <w:tmpl w:val="80FE4396"/>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OGM0MDlhZDNiODZmYzU0ZmUyMGRkZjM0ZmM0MzkxMDcifQ=="/>
    <w:docVar w:name="KSO_WPS_MARK_KEY" w:val="7da00455-b702-43e7-8f25-131e16181033"/>
  </w:docVars>
  <w:rsids>
    <w:rsidRoot w:val="00000000"/>
    <w:rsid w:val="04F83B2C"/>
    <w:rsid w:val="051E5F1C"/>
    <w:rsid w:val="08A84849"/>
    <w:rsid w:val="0D1158D9"/>
    <w:rsid w:val="0D6B0140"/>
    <w:rsid w:val="10875219"/>
    <w:rsid w:val="14DD04D5"/>
    <w:rsid w:val="15FF3333"/>
    <w:rsid w:val="183509AF"/>
    <w:rsid w:val="1ABE6812"/>
    <w:rsid w:val="280E69CB"/>
    <w:rsid w:val="2B527E73"/>
    <w:rsid w:val="2C624BCB"/>
    <w:rsid w:val="2DF777A5"/>
    <w:rsid w:val="365B4E58"/>
    <w:rsid w:val="39BC6B1D"/>
    <w:rsid w:val="3A4615A5"/>
    <w:rsid w:val="44D264FC"/>
    <w:rsid w:val="44E836FF"/>
    <w:rsid w:val="4C903B9D"/>
    <w:rsid w:val="4E717EDB"/>
    <w:rsid w:val="50174AA6"/>
    <w:rsid w:val="51080F9B"/>
    <w:rsid w:val="55D627B8"/>
    <w:rsid w:val="566A25DD"/>
    <w:rsid w:val="59613D9B"/>
    <w:rsid w:val="5B030902"/>
    <w:rsid w:val="5FA847D7"/>
    <w:rsid w:val="6145020C"/>
    <w:rsid w:val="616230DD"/>
    <w:rsid w:val="634D7912"/>
    <w:rsid w:val="64B00913"/>
    <w:rsid w:val="659A63C8"/>
    <w:rsid w:val="6D315FA6"/>
    <w:rsid w:val="71F0761F"/>
    <w:rsid w:val="71F94FF6"/>
    <w:rsid w:val="749C1368"/>
    <w:rsid w:val="75F057A7"/>
    <w:rsid w:val="78434477"/>
    <w:rsid w:val="78B7509A"/>
    <w:rsid w:val="7A8C4B9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7">
    <w:name w:val="Default Paragraph Font"/>
    <w:qFormat/>
    <w:uiPriority w:val="0"/>
  </w:style>
  <w:style w:type="table" w:default="1" w:styleId="5">
    <w:name w:val="Normal Table"/>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
    <w:name w:val="Table Normal"/>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7.xml"/><Relationship Id="rId24" Type="http://schemas.openxmlformats.org/officeDocument/2006/relationships/customXml" Target="../customXml/item6.xml"/><Relationship Id="rId23" Type="http://schemas.openxmlformats.org/officeDocument/2006/relationships/customXml" Target="../customXml/item5.xml"/><Relationship Id="rId22" Type="http://schemas.openxmlformats.org/officeDocument/2006/relationships/customXml" Target="../customXml/item4.xml"/><Relationship Id="rId21" Type="http://schemas.openxmlformats.org/officeDocument/2006/relationships/customXml" Target="../customXml/item3.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22393f9d-54ec-467a-8f4c-ccc1e3b1e726}">
  <ds:schemaRefs/>
</ds:datastoreItem>
</file>

<file path=customXml/itemProps2.xml><?xml version="1.0" encoding="utf-8"?>
<ds:datastoreItem xmlns:ds="http://schemas.openxmlformats.org/officeDocument/2006/customXml" ds:itemID="{a252263c-2f47-41ff-ac81-c186353ade20}">
  <ds:schemaRefs/>
</ds:datastoreItem>
</file>

<file path=customXml/itemProps3.xml><?xml version="1.0" encoding="utf-8"?>
<ds:datastoreItem xmlns:ds="http://schemas.openxmlformats.org/officeDocument/2006/customXml" ds:itemID="{61c77f47-b9ad-4f71-8a21-b9cde5f1f104}">
  <ds:schemaRefs/>
</ds:datastoreItem>
</file>

<file path=customXml/itemProps4.xml><?xml version="1.0" encoding="utf-8"?>
<ds:datastoreItem xmlns:ds="http://schemas.openxmlformats.org/officeDocument/2006/customXml" ds:itemID="{7426a7d1-9f8d-4876-a8e0-9cdf0cad0a8e}">
  <ds:schemaRefs/>
</ds:datastoreItem>
</file>

<file path=customXml/itemProps5.xml><?xml version="1.0" encoding="utf-8"?>
<ds:datastoreItem xmlns:ds="http://schemas.openxmlformats.org/officeDocument/2006/customXml" ds:itemID="{20900175-37e3-451a-9726-ba3ade46bb3c}">
  <ds:schemaRefs/>
</ds:datastoreItem>
</file>

<file path=customXml/itemProps6.xml><?xml version="1.0" encoding="utf-8"?>
<ds:datastoreItem xmlns:ds="http://schemas.openxmlformats.org/officeDocument/2006/customXml" ds:itemID="{c7cb3d68-8a7e-421f-a84d-52eb9a855118}">
  <ds:schemaRefs/>
</ds:datastoreItem>
</file>

<file path=customXml/itemProps7.xml><?xml version="1.0" encoding="utf-8"?>
<ds:datastoreItem xmlns:ds="http://schemas.openxmlformats.org/officeDocument/2006/customXml" ds:itemID="{7477dfbb-57eb-4470-828c-0f8f7a55e7e7}">
  <ds:schemaRefs/>
</ds:datastoreItem>
</file>

<file path=docProps/app.xml><?xml version="1.0" encoding="utf-8"?>
<Properties xmlns="http://schemas.openxmlformats.org/officeDocument/2006/extended-properties" xmlns:vt="http://schemas.openxmlformats.org/officeDocument/2006/docPropsVTypes">
  <Pages>15</Pages>
  <Words>4296</Words>
  <Characters>4443</Characters>
  <Paragraphs>329</Paragraphs>
  <TotalTime>47</TotalTime>
  <ScaleCrop>false</ScaleCrop>
  <LinksUpToDate>false</LinksUpToDate>
  <CharactersWithSpaces>4796</CharactersWithSpaces>
  <Application>WPS Office_11.1.0.12165_F1E327BC-269C-435d-A152-05C5408002CA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2021-10-20T14:10:00Z</dcterms:created>
  <dc:creator>Robot张陆军</dc:creator>
  <cp:lastModifiedBy>沈源</cp:lastModifiedBy>
  <dcterms:modified xsi:type="dcterms:W3CDTF">2024-01-04T09:13:00Z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2022-11-19T10:04:57Z</vt:filetime>
  </property>
  <property fmtid="{D5CDD505-2E9C-101B-9397-08002B2CF9AE}" pid="4" name="KSOProductBuildVer">
    <vt:lpwstr>2052-11.1.0.12165</vt:lpwstr>
  </property>
  <property fmtid="{D5CDD505-2E9C-101B-9397-08002B2CF9AE}" pid="5" name="ICV">
    <vt:lpwstr>C6F0FC54823340CE9443892D2ACDE339_13</vt:lpwstr>
  </property>
</Properties>
</file>