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206" w:lineRule="auto"/>
        <w:ind w:left="298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创意智造比赛细则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334" w:lineRule="auto"/>
        <w:ind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项</w:t>
      </w: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8"/>
          <w:sz w:val="31"/>
          <w:szCs w:val="31"/>
        </w:rPr>
        <w:t>旨在锻炼学生观察生活和问题解决的能力，突出创新、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创意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5"/>
          <w:sz w:val="31"/>
          <w:szCs w:val="31"/>
        </w:rPr>
        <w:t>动手实践，培养学生使用各种开源硬件的能力。不鼓励依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赖高</w:t>
      </w:r>
      <w:r>
        <w:rPr>
          <w:rFonts w:ascii="仿宋" w:hAnsi="仿宋" w:eastAsia="仿宋" w:cs="仿宋"/>
          <w:spacing w:val="8"/>
          <w:sz w:val="31"/>
          <w:szCs w:val="31"/>
        </w:rPr>
        <w:t>端</w:t>
      </w:r>
      <w:r>
        <w:rPr>
          <w:rFonts w:ascii="仿宋" w:hAnsi="仿宋" w:eastAsia="仿宋" w:cs="仿宋"/>
          <w:spacing w:val="5"/>
          <w:sz w:val="31"/>
          <w:szCs w:val="31"/>
        </w:rPr>
        <w:t>器材或堆积器材数量。通过合理的结构设计、科学的元器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件</w:t>
      </w:r>
      <w:r>
        <w:rPr>
          <w:rFonts w:ascii="仿宋" w:hAnsi="仿宋" w:eastAsia="仿宋" w:cs="仿宋"/>
          <w:spacing w:val="-7"/>
          <w:sz w:val="31"/>
          <w:szCs w:val="31"/>
        </w:rPr>
        <w:t>使</w:t>
      </w:r>
      <w:r>
        <w:rPr>
          <w:rFonts w:ascii="仿宋" w:hAnsi="仿宋" w:eastAsia="仿宋" w:cs="仿宋"/>
          <w:spacing w:val="-5"/>
          <w:sz w:val="31"/>
          <w:szCs w:val="31"/>
        </w:rPr>
        <w:t>用、恰当的技术运用、有效的功能实现， 完成作品创作， 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趣味电子装置、互动多媒体、智能机器等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3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、评选方式</w:t>
      </w:r>
    </w:p>
    <w:p>
      <w:pPr>
        <w:spacing w:before="183" w:line="334" w:lineRule="auto"/>
        <w:ind w:left="30" w:right="93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sz w:val="31"/>
          <w:szCs w:val="31"/>
        </w:rPr>
        <w:t>．比赛形式：采用现场赛的形式，即通过创作、答辩的形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式选拔。</w:t>
      </w:r>
    </w:p>
    <w:p>
      <w:pPr>
        <w:spacing w:line="333" w:lineRule="auto"/>
        <w:ind w:left="44" w:right="92" w:firstLine="59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</w:t>
      </w:r>
      <w:r>
        <w:rPr>
          <w:rFonts w:ascii="仿宋" w:hAnsi="仿宋" w:eastAsia="仿宋" w:cs="仿宋"/>
          <w:spacing w:val="-11"/>
          <w:sz w:val="31"/>
          <w:szCs w:val="31"/>
        </w:rPr>
        <w:t>．竞赛分组： 小学组、初中组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4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人一组， 现场抽签组队， </w:t>
      </w:r>
      <w:r>
        <w:rPr>
          <w:rFonts w:ascii="仿宋" w:hAnsi="仿宋" w:eastAsia="仿宋" w:cs="仿宋"/>
          <w:spacing w:val="-10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>组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人一组。</w:t>
      </w:r>
    </w:p>
    <w:p>
      <w:pPr>
        <w:spacing w:before="1" w:line="224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3"/>
          <w:sz w:val="31"/>
          <w:szCs w:val="31"/>
        </w:rPr>
        <w:t>．竞赛时段：</w:t>
      </w:r>
    </w:p>
    <w:p>
      <w:pPr>
        <w:spacing w:before="186" w:line="221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作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品创作阶段：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08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30- 14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00</w:t>
      </w:r>
      <w:r>
        <w:rPr>
          <w:rFonts w:ascii="仿宋" w:hAnsi="仿宋" w:eastAsia="仿宋" w:cs="仿宋"/>
          <w:spacing w:val="-14"/>
          <w:sz w:val="31"/>
          <w:szCs w:val="31"/>
        </w:rPr>
        <w:t>，午餐就餐时间约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30</w:t>
      </w:r>
      <w:r>
        <w:rPr>
          <w:rFonts w:ascii="仿宋" w:hAnsi="仿宋" w:eastAsia="仿宋" w:cs="仿宋"/>
          <w:spacing w:val="-14"/>
          <w:sz w:val="31"/>
          <w:szCs w:val="31"/>
        </w:rPr>
        <w:t>分钟；</w:t>
      </w:r>
    </w:p>
    <w:p>
      <w:pPr>
        <w:spacing w:before="188" w:line="221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4"/>
          <w:sz w:val="31"/>
          <w:szCs w:val="31"/>
        </w:rPr>
        <w:t>作</w:t>
      </w:r>
      <w:r>
        <w:rPr>
          <w:rFonts w:ascii="仿宋" w:hAnsi="仿宋" w:eastAsia="仿宋" w:cs="仿宋"/>
          <w:spacing w:val="-24"/>
          <w:sz w:val="31"/>
          <w:szCs w:val="31"/>
        </w:rPr>
        <w:t>品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展示阶段：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00- 16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00</w:t>
      </w:r>
      <w:r>
        <w:rPr>
          <w:rFonts w:ascii="仿宋" w:hAnsi="仿宋" w:eastAsia="仿宋" w:cs="仿宋"/>
          <w:spacing w:val="-17"/>
          <w:sz w:val="31"/>
          <w:szCs w:val="31"/>
        </w:rPr>
        <w:t>，每组作品展示时间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3-5</w:t>
      </w:r>
      <w:r>
        <w:rPr>
          <w:rFonts w:ascii="仿宋" w:hAnsi="仿宋" w:eastAsia="仿宋" w:cs="仿宋"/>
          <w:spacing w:val="-17"/>
          <w:sz w:val="31"/>
          <w:szCs w:val="31"/>
        </w:rPr>
        <w:t>分钟。</w:t>
      </w:r>
    </w:p>
    <w:p>
      <w:pPr>
        <w:spacing w:before="188" w:line="224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、器材使用</w:t>
      </w:r>
    </w:p>
    <w:p>
      <w:pPr>
        <w:spacing w:before="188" w:line="333" w:lineRule="auto"/>
        <w:ind w:left="1" w:right="1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</w:t>
      </w:r>
      <w:r>
        <w:rPr>
          <w:rFonts w:ascii="仿宋" w:hAnsi="仿宋" w:eastAsia="仿宋" w:cs="仿宋"/>
          <w:spacing w:val="-1"/>
          <w:sz w:val="31"/>
          <w:szCs w:val="31"/>
        </w:rPr>
        <w:t>次比赛由组委会统一提供器材，选择其中一套器材， 不提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供</w:t>
      </w:r>
      <w:r>
        <w:rPr>
          <w:rFonts w:ascii="仿宋" w:hAnsi="仿宋" w:eastAsia="仿宋" w:cs="仿宋"/>
          <w:spacing w:val="14"/>
          <w:sz w:val="31"/>
          <w:szCs w:val="31"/>
        </w:rPr>
        <w:t>高</w:t>
      </w:r>
      <w:r>
        <w:rPr>
          <w:rFonts w:ascii="仿宋" w:hAnsi="仿宋" w:eastAsia="仿宋" w:cs="仿宋"/>
          <w:spacing w:val="8"/>
          <w:sz w:val="31"/>
          <w:szCs w:val="31"/>
        </w:rPr>
        <w:t>端器材，主要元器件限定品种和数量，器材清单详见下表，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具体选题现场公布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器材套装一清单如下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ectPr>
          <w:footerReference r:id="rId5" w:type="default"/>
          <w:pgSz w:w="11907" w:h="16839"/>
          <w:pgMar w:top="1431" w:right="1380" w:bottom="1421" w:left="1594" w:header="0" w:footer="1210" w:gutter="0"/>
          <w:cols w:space="720" w:num="1"/>
        </w:sectPr>
      </w:pPr>
    </w:p>
    <w:tbl>
      <w:tblPr>
        <w:tblStyle w:val="2"/>
        <w:tblW w:w="6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10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 UNO R3主控板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掌控板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行空板（选配）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Beetle控制器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二哈识图教育版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语音合成模块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语音识别模块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Bluetooth V3蓝牙模块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OBLOQ - IoT物联网模块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RTC实时时钟模块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倾斜传感器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自锁按钮模块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模拟按键模块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电导开关模块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红外避障开关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光线传感器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红外遥控套件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温度传感器-LM35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土壤湿度传感器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防水温度传感器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心率传感器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磁感应传感器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I2C颜色识别传感器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6轴惯性运动传感器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LED灯-红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LED灯-绿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RGB 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灯带模块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红外信号发射模块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蜂鸣器（喇叭）模块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音频录放模块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小喇叭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MP3语音模块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风扇模块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金属减速电机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轮子*2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金属9g舵机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机器人专用舵机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微型电机驱动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电机驱动扩展板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firstLine="628" w:firstLineChars="200"/>
        <w:jc w:val="left"/>
        <w:rPr>
          <w:rFonts w:ascii="仿宋" w:hAnsi="仿宋" w:eastAsia="仿宋" w:cs="仿宋"/>
          <w:spacing w:val="2"/>
          <w:sz w:val="31"/>
          <w:szCs w:val="31"/>
        </w:rPr>
      </w:pPr>
    </w:p>
    <w:p>
      <w:pPr>
        <w:ind w:firstLine="628" w:firstLineChars="200"/>
        <w:jc w:val="left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器材套装二清单如下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tbl>
      <w:tblPr>
        <w:tblStyle w:val="2"/>
        <w:tblW w:w="6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496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CF-Board-B主控板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Little-Borad主控板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视觉识别模块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视觉识别标签卡片包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语音合成播放模块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串口蓝牙模块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无线通讯模块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NFC通讯模块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NFC标签卡片(圆形)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按钮模块-红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按钮模块-绿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光线检测模块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声音检测模块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滑杆模块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旋扭模块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温湿度检测模块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红外避障模块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超声波测距模块（座）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心率检测模块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人体红外检测模块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LED灯模块-红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LED灯模块-黄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LED灯模块-绿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低速风扇模块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有源蜂鸣器模块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七彩灯模块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点阵显示模块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LCD1602液晶显示模块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MP3音乐播放模块（含SD卡）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七彩星星灯条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星星灯条转接模块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TT马达（杜邦）-20cm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TT马达轮胎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小舵机（构）-塑料齿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miniUSB数据下载线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3P适配线-20cm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3P适配线-30cm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4P适配线（七彩灯）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4P适配线（IIC）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4P适配线（超声波）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5P适配线-30cm（蓝牙）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杜邦线（母母）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杜邦线（公母）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六节电池盒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四节电池盒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firstLine="624" w:firstLineChars="200"/>
        <w:jc w:val="left"/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</w:pPr>
    </w:p>
    <w:p>
      <w:pPr>
        <w:spacing w:before="175" w:line="224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、其他事项</w:t>
      </w:r>
    </w:p>
    <w:p>
      <w:pPr>
        <w:spacing w:before="180" w:line="334" w:lineRule="auto"/>
        <w:ind w:left="8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．参赛选手需自带笔记本电脑， 自行安装好创客相关编程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软件， 并保证能正常使用，现场不</w:t>
      </w:r>
      <w:r>
        <w:rPr>
          <w:rFonts w:ascii="仿宋" w:hAnsi="仿宋" w:eastAsia="仿宋" w:cs="仿宋"/>
          <w:sz w:val="31"/>
          <w:szCs w:val="31"/>
        </w:rPr>
        <w:t xml:space="preserve">提供操作系统的安装及维护服 </w:t>
      </w:r>
      <w:r>
        <w:rPr>
          <w:rFonts w:ascii="仿宋" w:hAnsi="仿宋" w:eastAsia="仿宋" w:cs="仿宋"/>
          <w:spacing w:val="-18"/>
          <w:sz w:val="31"/>
          <w:szCs w:val="31"/>
        </w:rPr>
        <w:t>务</w:t>
      </w:r>
      <w:r>
        <w:rPr>
          <w:rFonts w:ascii="仿宋" w:hAnsi="仿宋" w:eastAsia="仿宋" w:cs="仿宋"/>
          <w:spacing w:val="-17"/>
          <w:sz w:val="31"/>
          <w:szCs w:val="31"/>
        </w:rPr>
        <w:t>。</w:t>
      </w:r>
    </w:p>
    <w:p>
      <w:pPr>
        <w:spacing w:before="2" w:line="333" w:lineRule="auto"/>
        <w:ind w:left="6" w:righ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仿宋" w:hAnsi="仿宋" w:eastAsia="仿宋" w:cs="仿宋"/>
          <w:spacing w:val="4"/>
          <w:sz w:val="31"/>
          <w:szCs w:val="31"/>
        </w:rPr>
        <w:t>选手需自带签字笔,以便填写创客作品设计说明书。带好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拖线</w:t>
      </w:r>
      <w:r>
        <w:rPr>
          <w:rFonts w:ascii="仿宋" w:hAnsi="仿宋" w:eastAsia="仿宋" w:cs="仿宋"/>
          <w:spacing w:val="-2"/>
          <w:sz w:val="31"/>
          <w:szCs w:val="31"/>
        </w:rPr>
        <w:t>板， 拖线板要保证安全可靠。</w:t>
      </w:r>
    </w:p>
    <w:p>
      <w:pPr>
        <w:spacing w:before="2" w:line="342" w:lineRule="auto"/>
        <w:ind w:right="2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3．参赛选手比赛期间，现场不提供无线网络，不得使用手</w:t>
      </w:r>
      <w:r>
        <w:rPr>
          <w:rFonts w:ascii="仿宋" w:hAnsi="仿宋" w:eastAsia="仿宋" w:cs="仿宋"/>
          <w:spacing w:val="6"/>
          <w:sz w:val="31"/>
          <w:szCs w:val="31"/>
        </w:rPr>
        <w:t>机、平板等移动终端设备上网及通讯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01" w:line="333" w:lineRule="auto"/>
        <w:ind w:left="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．</w:t>
      </w:r>
      <w:r>
        <w:rPr>
          <w:rFonts w:ascii="仿宋" w:hAnsi="仿宋" w:eastAsia="仿宋" w:cs="仿宋"/>
          <w:spacing w:val="10"/>
          <w:sz w:val="31"/>
          <w:szCs w:val="31"/>
        </w:rPr>
        <w:t>比赛分设小学比赛区、初中比赛区、高中比赛区、技术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服务区四大区域。其中技术服</w:t>
      </w:r>
      <w:r>
        <w:rPr>
          <w:rFonts w:ascii="仿宋" w:hAnsi="仿宋" w:eastAsia="仿宋" w:cs="仿宋"/>
          <w:sz w:val="31"/>
          <w:szCs w:val="31"/>
        </w:rPr>
        <w:t xml:space="preserve">务区为公共区域， 技术服务区放置 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>D</w:t>
      </w:r>
      <w:r>
        <w:rPr>
          <w:rFonts w:ascii="仿宋" w:hAnsi="仿宋" w:eastAsia="仿宋" w:cs="仿宋"/>
          <w:spacing w:val="-1"/>
          <w:sz w:val="31"/>
          <w:szCs w:val="31"/>
        </w:rPr>
        <w:t>打印机、激光切割机等工具</w:t>
      </w:r>
      <w:r>
        <w:rPr>
          <w:rFonts w:ascii="仿宋" w:hAnsi="仿宋" w:eastAsia="仿宋" w:cs="仿宋"/>
          <w:sz w:val="31"/>
          <w:szCs w:val="31"/>
        </w:rPr>
        <w:t xml:space="preserve">设备， 同时提供开源硬件、耗材等 </w:t>
      </w:r>
      <w:r>
        <w:rPr>
          <w:rFonts w:ascii="仿宋" w:hAnsi="仿宋" w:eastAsia="仿宋" w:cs="仿宋"/>
          <w:spacing w:val="16"/>
          <w:sz w:val="31"/>
          <w:szCs w:val="31"/>
        </w:rPr>
        <w:t>物品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负责非人为原因造成的技术故障与技术问题的处理。</w:t>
      </w:r>
    </w:p>
    <w:p>
      <w:pPr>
        <w:spacing w:before="1" w:line="224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、参考指标</w:t>
      </w:r>
    </w:p>
    <w:p>
      <w:pPr>
        <w:spacing w:before="185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．</w:t>
      </w:r>
      <w:r>
        <w:rPr>
          <w:rFonts w:ascii="仿宋" w:hAnsi="仿宋" w:eastAsia="仿宋" w:cs="仿宋"/>
          <w:spacing w:val="5"/>
          <w:sz w:val="31"/>
          <w:szCs w:val="31"/>
        </w:rPr>
        <w:t>思想性、规范性</w:t>
      </w:r>
    </w:p>
    <w:p>
      <w:pPr>
        <w:spacing w:before="188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1 )作品契合主题，内容健康向上；</w:t>
      </w:r>
    </w:p>
    <w:p>
      <w:pPr>
        <w:spacing w:before="186" w:line="334" w:lineRule="auto"/>
        <w:ind w:left="48" w:firstLine="5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23"/>
          <w:sz w:val="31"/>
          <w:szCs w:val="31"/>
        </w:rPr>
        <w:t>2)设计方案完备，有作品功能、结构、相关器件使用等</w:t>
      </w:r>
      <w:r>
        <w:rPr>
          <w:rFonts w:ascii="仿宋" w:hAnsi="仿宋" w:eastAsia="仿宋" w:cs="仿宋"/>
          <w:spacing w:val="-27"/>
          <w:sz w:val="31"/>
          <w:szCs w:val="31"/>
        </w:rPr>
        <w:t>内</w:t>
      </w:r>
      <w:r>
        <w:rPr>
          <w:rFonts w:ascii="仿宋" w:hAnsi="仿宋" w:eastAsia="仿宋" w:cs="仿宋"/>
          <w:spacing w:val="-26"/>
          <w:sz w:val="31"/>
          <w:szCs w:val="31"/>
        </w:rPr>
        <w:t>容；</w:t>
      </w:r>
    </w:p>
    <w:p>
      <w:pPr>
        <w:spacing w:before="2" w:line="333" w:lineRule="auto"/>
        <w:ind w:left="18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3)制作过程中工具和相关器材使用规范，有详细的器材</w:t>
      </w:r>
      <w:r>
        <w:rPr>
          <w:rFonts w:ascii="仿宋" w:hAnsi="仿宋" w:eastAsia="仿宋" w:cs="仿宋"/>
          <w:spacing w:val="6"/>
          <w:sz w:val="31"/>
          <w:szCs w:val="31"/>
        </w:rPr>
        <w:t>清</w:t>
      </w:r>
      <w:r>
        <w:rPr>
          <w:rFonts w:ascii="仿宋" w:hAnsi="仿宋" w:eastAsia="仿宋" w:cs="仿宋"/>
          <w:spacing w:val="5"/>
          <w:sz w:val="31"/>
          <w:szCs w:val="31"/>
        </w:rPr>
        <w:t>单</w:t>
      </w:r>
      <w:r>
        <w:rPr>
          <w:rFonts w:ascii="仿宋" w:hAnsi="仿宋" w:eastAsia="仿宋" w:cs="仿宋"/>
          <w:spacing w:val="3"/>
          <w:sz w:val="31"/>
          <w:szCs w:val="31"/>
        </w:rPr>
        <w:t>、作品源代码注释规范；</w:t>
      </w:r>
    </w:p>
    <w:p>
      <w:pPr>
        <w:spacing w:line="333" w:lineRule="auto"/>
        <w:ind w:left="13" w:right="63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4 )各功能的实现程度，作品的成品化程度，包括外观、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封</w:t>
      </w:r>
      <w:r>
        <w:rPr>
          <w:rFonts w:ascii="仿宋" w:hAnsi="仿宋" w:eastAsia="仿宋" w:cs="仿宋"/>
          <w:spacing w:val="7"/>
          <w:sz w:val="31"/>
          <w:szCs w:val="31"/>
        </w:rPr>
        <w:t>装</w:t>
      </w:r>
      <w:r>
        <w:rPr>
          <w:rFonts w:ascii="仿宋" w:hAnsi="仿宋" w:eastAsia="仿宋" w:cs="仿宋"/>
          <w:spacing w:val="6"/>
          <w:sz w:val="31"/>
          <w:szCs w:val="31"/>
        </w:rPr>
        <w:t>及整体的牢固程度、人机交互等界面等。</w:t>
      </w:r>
    </w:p>
    <w:p>
      <w:pPr>
        <w:spacing w:before="1" w:line="221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2．创新性</w:t>
      </w:r>
    </w:p>
    <w:p>
      <w:pPr>
        <w:spacing w:before="189" w:line="223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1 )功能、结构等具有新意，有一定的实用价值；</w:t>
      </w:r>
    </w:p>
    <w:p>
      <w:pPr>
        <w:spacing w:before="185" w:line="33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( 2 )</w:t>
      </w:r>
      <w:r>
        <w:rPr>
          <w:rFonts w:ascii="仿宋" w:hAnsi="仿宋" w:eastAsia="仿宋" w:cs="仿宋"/>
          <w:spacing w:val="6"/>
          <w:sz w:val="31"/>
          <w:szCs w:val="31"/>
        </w:rPr>
        <w:t>功</w:t>
      </w:r>
      <w:r>
        <w:rPr>
          <w:rFonts w:ascii="仿宋" w:hAnsi="仿宋" w:eastAsia="仿宋" w:cs="仿宋"/>
          <w:spacing w:val="4"/>
          <w:sz w:val="31"/>
          <w:szCs w:val="31"/>
        </w:rPr>
        <w:t>能细节实现方法有新意， 功能设计能突破原有元器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>的应用习惯。</w:t>
      </w:r>
    </w:p>
    <w:p>
      <w:pPr>
        <w:spacing w:before="1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</w:t>
      </w:r>
      <w:r>
        <w:rPr>
          <w:rFonts w:ascii="仿宋" w:hAnsi="仿宋" w:eastAsia="仿宋" w:cs="仿宋"/>
          <w:spacing w:val="-4"/>
          <w:sz w:val="31"/>
          <w:szCs w:val="31"/>
        </w:rPr>
        <w:t>．艺术性</w:t>
      </w:r>
    </w:p>
    <w:p>
      <w:pPr>
        <w:spacing w:before="188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1 )设计具有美感，并能将美学与实用性相结合；</w:t>
      </w:r>
    </w:p>
    <w:p>
      <w:pPr>
        <w:spacing w:before="186" w:line="334" w:lineRule="auto"/>
        <w:ind w:left="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2 )作品具有一定想象力和个性表现力，能够表达作者的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设计理念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numPr>
          <w:ilvl w:val="0"/>
          <w:numId w:val="1"/>
        </w:numPr>
        <w:spacing w:before="1" w:line="221" w:lineRule="auto"/>
        <w:ind w:left="655"/>
        <w:rPr>
          <w:rFonts w:ascii="仿宋" w:hAnsi="仿宋" w:eastAsia="仿宋" w:cs="仿宋"/>
          <w:spacing w:val="-1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技术</w:t>
      </w:r>
      <w:r>
        <w:rPr>
          <w:rFonts w:ascii="仿宋" w:hAnsi="仿宋" w:eastAsia="仿宋" w:cs="仿宋"/>
          <w:spacing w:val="-1"/>
          <w:sz w:val="31"/>
          <w:szCs w:val="31"/>
        </w:rPr>
        <w:t>性</w:t>
      </w:r>
    </w:p>
    <w:p>
      <w:pPr>
        <w:spacing w:before="188" w:line="221" w:lineRule="auto"/>
        <w:ind w:left="636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:lang w:val="en-US" w:eastAsia="zh-CN"/>
        </w:rPr>
        <w:t xml:space="preserve">（1）整体结构设计合理，具有一定的功能性和复杂性 </w:t>
      </w:r>
    </w:p>
    <w:p>
      <w:pPr>
        <w:spacing w:before="188" w:line="221" w:lineRule="auto"/>
        <w:ind w:left="636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（2）使用相关元器件等实现的硬件功能具有一定的科学性、 </w:t>
      </w:r>
    </w:p>
    <w:p>
      <w:pPr>
        <w:spacing w:before="188" w:line="221" w:lineRule="auto"/>
        <w:ind w:left="636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复杂性，有技术含量； </w:t>
      </w:r>
    </w:p>
    <w:p>
      <w:pPr>
        <w:spacing w:before="188" w:line="221" w:lineRule="auto"/>
        <w:ind w:left="636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（3）软件设计功能明确、结构合理、代码优化、易于调试。 </w:t>
      </w:r>
    </w:p>
    <w:p>
      <w:pPr>
        <w:numPr>
          <w:ilvl w:val="0"/>
          <w:numId w:val="1"/>
        </w:numPr>
        <w:spacing w:before="1" w:line="221" w:lineRule="auto"/>
        <w:ind w:left="655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团队展示与协作 </w:t>
      </w:r>
    </w:p>
    <w:p>
      <w:pPr>
        <w:spacing w:before="186" w:line="334" w:lineRule="auto"/>
        <w:ind w:left="3" w:firstLine="632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（1）能够</w:t>
      </w:r>
      <w:bookmarkStart w:id="0" w:name="_GoBack"/>
      <w:bookmarkEnd w:id="0"/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很好地展现出作品的设计思路、制作过程和功能情况； </w:t>
      </w:r>
    </w:p>
    <w:p>
      <w:pPr>
        <w:spacing w:before="186" w:line="334" w:lineRule="auto"/>
        <w:ind w:left="3" w:firstLine="632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（2）团队协作分工明确、合理，团队成员充分参与、协作配合。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6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-</w:t>
    </w:r>
    <w:r>
      <w:rPr>
        <w:rFonts w:ascii="Times New Roman" w:hAnsi="Times New Roman" w:eastAsia="Times New Roman" w:cs="Times New Roman"/>
        <w:sz w:val="24"/>
        <w:szCs w:val="24"/>
      </w:rPr>
      <w:t xml:space="preserve"> 5 -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B80EC"/>
    <w:multiLevelType w:val="singleLevel"/>
    <w:tmpl w:val="BA9B80E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TRiOTg3MjgxYjVhYTRhYzc4ZTAyNmExOTRiNTUifQ=="/>
    <w:docVar w:name="KSO_WPS_MARK_KEY" w:val="9b35d1e2-88eb-47a4-b7f9-b2de1a89505a"/>
  </w:docVars>
  <w:rsids>
    <w:rsidRoot w:val="00000000"/>
    <w:rsid w:val="0A9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2024-03-29T02:25:16Z</dcterms:created>
  <dc:creator>admin</dc:creator>
  <cp:lastModifiedBy>施敏强</cp:lastModifiedBy>
  <dcterms:modified xsi:type="dcterms:W3CDTF">2024-03-29T02:25:46Z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F49837E13F1F41898F61A9EC4D2CA091</vt:lpwstr>
  </property>
</Properties>
</file>